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FBB4B" w14:textId="4168E5AD" w:rsidR="00442529" w:rsidRPr="0080490E" w:rsidRDefault="00442529" w:rsidP="00442529">
      <w:pPr>
        <w:keepNext/>
        <w:spacing w:line="260" w:lineRule="exact"/>
        <w:jc w:val="right"/>
        <w:outlineLvl w:val="0"/>
        <w:rPr>
          <w:rFonts w:ascii="Arial" w:hAnsi="Arial" w:cs="Arial"/>
          <w:b/>
          <w:bCs/>
          <w:kern w:val="32"/>
        </w:rPr>
      </w:pPr>
      <w:r w:rsidRPr="0080490E">
        <w:rPr>
          <w:rFonts w:ascii="Arial" w:hAnsi="Arial" w:cs="Arial"/>
          <w:b/>
          <w:bCs/>
          <w:kern w:val="32"/>
        </w:rPr>
        <w:t>Priloga št. 4.</w:t>
      </w:r>
      <w:r>
        <w:rPr>
          <w:rFonts w:ascii="Arial" w:hAnsi="Arial" w:cs="Arial"/>
          <w:b/>
          <w:bCs/>
          <w:kern w:val="32"/>
        </w:rPr>
        <w:t>2</w:t>
      </w:r>
    </w:p>
    <w:p w14:paraId="60D12B3F" w14:textId="77777777" w:rsidR="00442529" w:rsidRPr="0080490E" w:rsidRDefault="00442529" w:rsidP="004425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rPr>
      </w:pPr>
    </w:p>
    <w:p w14:paraId="53750B98" w14:textId="77777777" w:rsidR="00442529" w:rsidRPr="0080490E" w:rsidRDefault="00442529" w:rsidP="004425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rPr>
      </w:pPr>
    </w:p>
    <w:p w14:paraId="4C4A9BC9" w14:textId="5E8169F7" w:rsidR="00442529" w:rsidRDefault="00442529" w:rsidP="00442529">
      <w:pPr>
        <w:keepNext/>
        <w:jc w:val="center"/>
        <w:outlineLvl w:val="0"/>
        <w:rPr>
          <w:rFonts w:ascii="Arial" w:hAnsi="Arial" w:cs="Arial"/>
          <w:b/>
          <w:bCs/>
          <w:kern w:val="32"/>
        </w:rPr>
      </w:pPr>
      <w:r w:rsidRPr="0080490E">
        <w:rPr>
          <w:rFonts w:ascii="Arial" w:hAnsi="Arial" w:cs="Arial"/>
          <w:b/>
          <w:bCs/>
          <w:kern w:val="32"/>
        </w:rPr>
        <w:t xml:space="preserve">TEHNIČNI OPIS VOZIL TER DODATNE OPREME za sklop </w:t>
      </w:r>
      <w:r>
        <w:rPr>
          <w:rFonts w:ascii="Arial" w:hAnsi="Arial" w:cs="Arial"/>
          <w:b/>
          <w:bCs/>
          <w:kern w:val="32"/>
        </w:rPr>
        <w:t>2</w:t>
      </w:r>
    </w:p>
    <w:p w14:paraId="2B73F728" w14:textId="77777777" w:rsidR="002C66E1" w:rsidRPr="00AA43EB" w:rsidRDefault="002C66E1" w:rsidP="002C66E1">
      <w:pPr>
        <w:keepNext/>
        <w:jc w:val="center"/>
        <w:outlineLvl w:val="0"/>
        <w:rPr>
          <w:rFonts w:ascii="Arial" w:hAnsi="Arial" w:cs="Arial"/>
          <w:kern w:val="32"/>
          <w:sz w:val="20"/>
          <w:szCs w:val="20"/>
        </w:rPr>
      </w:pPr>
      <w:r w:rsidRPr="00AA43EB">
        <w:rPr>
          <w:rFonts w:ascii="Arial" w:hAnsi="Arial" w:cs="Arial"/>
          <w:kern w:val="32"/>
          <w:sz w:val="20"/>
          <w:szCs w:val="20"/>
        </w:rPr>
        <w:t>v zvezi z javnim naročilom št. 430-530/2026</w:t>
      </w:r>
    </w:p>
    <w:p w14:paraId="4CA0994E" w14:textId="77777777" w:rsidR="00442529" w:rsidRDefault="00442529" w:rsidP="00CB5C06">
      <w:pPr>
        <w:spacing w:line="240" w:lineRule="auto"/>
        <w:jc w:val="both"/>
        <w:rPr>
          <w:rFonts w:ascii="Arial" w:hAnsi="Arial" w:cs="Arial"/>
          <w:b/>
          <w:color w:val="000000" w:themeColor="text1"/>
          <w:sz w:val="20"/>
          <w:szCs w:val="20"/>
        </w:rPr>
      </w:pPr>
    </w:p>
    <w:p w14:paraId="7BA33AB4" w14:textId="77777777" w:rsidR="00442529" w:rsidRDefault="00442529" w:rsidP="00CB5C06">
      <w:pPr>
        <w:spacing w:line="240" w:lineRule="auto"/>
        <w:jc w:val="both"/>
        <w:rPr>
          <w:rFonts w:ascii="Arial" w:hAnsi="Arial" w:cs="Arial"/>
          <w:b/>
          <w:color w:val="000000" w:themeColor="text1"/>
          <w:sz w:val="20"/>
          <w:szCs w:val="20"/>
        </w:rPr>
      </w:pPr>
    </w:p>
    <w:p w14:paraId="5490674D" w14:textId="525AD2A0" w:rsidR="00CB5C06" w:rsidRPr="00C114B8" w:rsidRDefault="003458FB" w:rsidP="00CB5C06">
      <w:pPr>
        <w:spacing w:line="240" w:lineRule="auto"/>
        <w:jc w:val="both"/>
        <w:rPr>
          <w:rFonts w:ascii="Arial" w:hAnsi="Arial" w:cs="Arial"/>
          <w:b/>
          <w:color w:val="000000" w:themeColor="text1"/>
          <w:sz w:val="20"/>
          <w:szCs w:val="20"/>
        </w:rPr>
      </w:pPr>
      <w:r w:rsidRPr="00973A05">
        <w:rPr>
          <w:rFonts w:ascii="Arial" w:hAnsi="Arial" w:cs="Arial"/>
          <w:b/>
          <w:color w:val="000000" w:themeColor="text1"/>
          <w:sz w:val="20"/>
          <w:szCs w:val="20"/>
          <w:u w:val="single"/>
        </w:rPr>
        <w:t>Sklop 2</w:t>
      </w:r>
      <w:r w:rsidR="00442529" w:rsidRPr="00973A05">
        <w:rPr>
          <w:rFonts w:ascii="Arial" w:hAnsi="Arial" w:cs="Arial"/>
          <w:b/>
          <w:color w:val="000000" w:themeColor="text1"/>
          <w:sz w:val="20"/>
          <w:szCs w:val="20"/>
          <w:u w:val="single"/>
        </w:rPr>
        <w:t>:</w:t>
      </w:r>
      <w:r w:rsidRPr="00973A05">
        <w:rPr>
          <w:rFonts w:ascii="Arial" w:hAnsi="Arial" w:cs="Arial"/>
          <w:b/>
          <w:color w:val="000000" w:themeColor="text1"/>
          <w:sz w:val="20"/>
          <w:szCs w:val="20"/>
          <w:u w:val="single"/>
        </w:rPr>
        <w:t xml:space="preserve"> </w:t>
      </w:r>
      <w:r w:rsidR="00CB5C06" w:rsidRPr="00973A05">
        <w:rPr>
          <w:rFonts w:ascii="Arial" w:hAnsi="Arial" w:cs="Arial"/>
          <w:b/>
          <w:color w:val="000000" w:themeColor="text1"/>
          <w:sz w:val="20"/>
          <w:szCs w:val="20"/>
          <w:u w:val="single"/>
        </w:rPr>
        <w:t xml:space="preserve">Specialno patruljno osebno hibridno vozilo do 2000 </w:t>
      </w:r>
      <w:bookmarkStart w:id="0" w:name="_Hlk231201089"/>
      <w:r w:rsidR="00996D6D" w:rsidRPr="00996D6D">
        <w:rPr>
          <w:rFonts w:ascii="Arial" w:hAnsi="Arial" w:cs="Arial"/>
          <w:b/>
          <w:color w:val="000000" w:themeColor="text1"/>
          <w:sz w:val="20"/>
          <w:szCs w:val="20"/>
          <w:u w:val="single"/>
        </w:rPr>
        <w:t>cm</w:t>
      </w:r>
      <w:r w:rsidR="00996D6D" w:rsidRPr="00996D6D">
        <w:rPr>
          <w:rFonts w:ascii="Arial" w:hAnsi="Arial" w:cs="Arial"/>
          <w:b/>
          <w:color w:val="000000" w:themeColor="text1"/>
          <w:sz w:val="20"/>
          <w:szCs w:val="20"/>
          <w:u w:val="single"/>
          <w:vertAlign w:val="superscript"/>
        </w:rPr>
        <w:t>3</w:t>
      </w:r>
      <w:bookmarkEnd w:id="0"/>
    </w:p>
    <w:p w14:paraId="74F0A527" w14:textId="77777777" w:rsidR="00996D6D" w:rsidRDefault="00996D6D" w:rsidP="00CB5C06">
      <w:pPr>
        <w:spacing w:line="240" w:lineRule="auto"/>
        <w:jc w:val="both"/>
        <w:rPr>
          <w:rFonts w:ascii="Arial" w:hAnsi="Arial" w:cs="Arial"/>
          <w:color w:val="000000" w:themeColor="text1"/>
          <w:sz w:val="20"/>
          <w:szCs w:val="20"/>
        </w:rPr>
      </w:pPr>
    </w:p>
    <w:p w14:paraId="42D7D7BA" w14:textId="363D9E5A" w:rsidR="00CB5C06" w:rsidRPr="00C114B8" w:rsidRDefault="00CB5C06" w:rsidP="00CB5C06">
      <w:pPr>
        <w:spacing w:line="240" w:lineRule="auto"/>
        <w:jc w:val="both"/>
        <w:rPr>
          <w:rFonts w:ascii="Arial" w:hAnsi="Arial" w:cs="Arial"/>
          <w:b/>
          <w:color w:val="000000" w:themeColor="text1"/>
          <w:sz w:val="20"/>
          <w:szCs w:val="20"/>
        </w:rPr>
      </w:pPr>
      <w:r w:rsidRPr="00C114B8">
        <w:rPr>
          <w:rFonts w:ascii="Arial" w:hAnsi="Arial" w:cs="Arial"/>
          <w:color w:val="000000" w:themeColor="text1"/>
          <w:sz w:val="20"/>
          <w:szCs w:val="20"/>
        </w:rPr>
        <w:t>Tip. št.</w:t>
      </w:r>
      <w:r w:rsidRPr="00C114B8">
        <w:rPr>
          <w:rFonts w:ascii="Arial" w:hAnsi="Arial" w:cs="Arial"/>
          <w:b/>
          <w:color w:val="000000" w:themeColor="text1"/>
          <w:sz w:val="20"/>
          <w:szCs w:val="20"/>
        </w:rPr>
        <w:t xml:space="preserve"> </w:t>
      </w:r>
      <w:r w:rsidRPr="00C114B8">
        <w:rPr>
          <w:rFonts w:ascii="Arial" w:hAnsi="Arial" w:cs="Arial"/>
          <w:color w:val="000000" w:themeColor="text1"/>
          <w:sz w:val="20"/>
          <w:szCs w:val="20"/>
        </w:rPr>
        <w:t>2.4.</w:t>
      </w:r>
      <w:r w:rsidR="009061BD" w:rsidRPr="00C114B8">
        <w:rPr>
          <w:rFonts w:ascii="Arial" w:hAnsi="Arial" w:cs="Arial"/>
          <w:color w:val="000000" w:themeColor="text1"/>
          <w:sz w:val="20"/>
          <w:szCs w:val="20"/>
        </w:rPr>
        <w:t>2</w:t>
      </w:r>
      <w:r w:rsidRPr="00C114B8">
        <w:rPr>
          <w:rFonts w:ascii="Arial" w:hAnsi="Arial" w:cs="Arial"/>
          <w:color w:val="000000" w:themeColor="text1"/>
          <w:sz w:val="20"/>
          <w:szCs w:val="20"/>
        </w:rPr>
        <w:t>.</w:t>
      </w:r>
      <w:r w:rsidR="009061BD" w:rsidRPr="00C114B8">
        <w:rPr>
          <w:rFonts w:ascii="Arial" w:hAnsi="Arial" w:cs="Arial"/>
          <w:color w:val="000000" w:themeColor="text1"/>
          <w:sz w:val="20"/>
          <w:szCs w:val="20"/>
        </w:rPr>
        <w:t>1</w:t>
      </w:r>
    </w:p>
    <w:p w14:paraId="6D7BE3D8" w14:textId="77777777" w:rsidR="00CB5C06" w:rsidRPr="00C114B8" w:rsidRDefault="00CB5C06" w:rsidP="00CB5C06">
      <w:pPr>
        <w:spacing w:line="240" w:lineRule="auto"/>
        <w:jc w:val="both"/>
        <w:rPr>
          <w:rFonts w:ascii="Arial" w:hAnsi="Arial" w:cs="Arial"/>
          <w:color w:val="000000" w:themeColor="text1"/>
          <w:sz w:val="20"/>
          <w:szCs w:val="20"/>
        </w:rPr>
      </w:pPr>
    </w:p>
    <w:p w14:paraId="44E0B72D" w14:textId="0FC789CA" w:rsidR="00CB5C06" w:rsidRDefault="00CB5C06" w:rsidP="00CB5C06">
      <w:pPr>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Količina vozil: 50</w:t>
      </w:r>
    </w:p>
    <w:p w14:paraId="74FDCAAB" w14:textId="4754FC7B" w:rsidR="008916BA" w:rsidRDefault="008916BA" w:rsidP="00CB5C06">
      <w:pPr>
        <w:spacing w:line="240" w:lineRule="auto"/>
        <w:jc w:val="both"/>
        <w:rPr>
          <w:rFonts w:ascii="Arial" w:hAnsi="Arial" w:cs="Arial"/>
          <w:color w:val="000000" w:themeColor="text1"/>
          <w:sz w:val="20"/>
          <w:szCs w:val="20"/>
        </w:rPr>
      </w:pPr>
    </w:p>
    <w:p w14:paraId="7BE00DCA" w14:textId="77777777" w:rsidR="00CB5C06" w:rsidRPr="00C114B8" w:rsidRDefault="00CB5C06" w:rsidP="00CB5C06">
      <w:pPr>
        <w:spacing w:line="240" w:lineRule="auto"/>
        <w:jc w:val="both"/>
        <w:rPr>
          <w:rFonts w:ascii="Arial" w:hAnsi="Arial" w:cs="Arial"/>
          <w:b/>
          <w:color w:val="000000" w:themeColor="text1"/>
          <w:sz w:val="20"/>
          <w:szCs w:val="20"/>
        </w:rPr>
      </w:pPr>
    </w:p>
    <w:p w14:paraId="67C0EC94" w14:textId="77777777" w:rsidR="008916BA" w:rsidRPr="00C114B8" w:rsidRDefault="008916BA" w:rsidP="008916BA">
      <w:pPr>
        <w:spacing w:line="240" w:lineRule="auto"/>
        <w:jc w:val="both"/>
        <w:rPr>
          <w:rFonts w:ascii="Arial" w:hAnsi="Arial" w:cs="Arial"/>
          <w:b/>
          <w:color w:val="000000" w:themeColor="text1"/>
          <w:sz w:val="20"/>
          <w:szCs w:val="20"/>
        </w:rPr>
      </w:pPr>
      <w:r w:rsidRPr="00C114B8">
        <w:rPr>
          <w:rFonts w:ascii="Arial" w:hAnsi="Arial" w:cs="Arial"/>
          <w:b/>
          <w:color w:val="000000" w:themeColor="text1"/>
          <w:sz w:val="20"/>
          <w:szCs w:val="20"/>
        </w:rPr>
        <w:t>Tehnične zahteve</w:t>
      </w:r>
    </w:p>
    <w:p w14:paraId="1780712A" w14:textId="77777777" w:rsidR="0003318D" w:rsidRPr="0003318D" w:rsidRDefault="0003318D" w:rsidP="0003318D">
      <w:pPr>
        <w:numPr>
          <w:ilvl w:val="0"/>
          <w:numId w:val="8"/>
        </w:numPr>
        <w:tabs>
          <w:tab w:val="left" w:pos="851"/>
        </w:tabs>
        <w:spacing w:line="240" w:lineRule="auto"/>
        <w:jc w:val="both"/>
        <w:rPr>
          <w:rFonts w:ascii="Arial" w:hAnsi="Arial" w:cs="Arial"/>
          <w:sz w:val="20"/>
          <w:szCs w:val="20"/>
        </w:rPr>
      </w:pPr>
      <w:r w:rsidRPr="0003318D">
        <w:rPr>
          <w:rFonts w:ascii="Arial" w:hAnsi="Arial" w:cs="Arial"/>
          <w:sz w:val="20"/>
          <w:szCs w:val="20"/>
        </w:rPr>
        <w:t>Petvratno vozilo v karavanski ali SUV izvedbi</w:t>
      </w:r>
    </w:p>
    <w:p w14:paraId="3582250F" w14:textId="5C123D41" w:rsidR="0003318D" w:rsidRPr="0003318D" w:rsidRDefault="0003318D" w:rsidP="0003318D">
      <w:pPr>
        <w:numPr>
          <w:ilvl w:val="0"/>
          <w:numId w:val="8"/>
        </w:numPr>
        <w:tabs>
          <w:tab w:val="left" w:pos="851"/>
        </w:tabs>
        <w:spacing w:line="240" w:lineRule="auto"/>
        <w:jc w:val="both"/>
        <w:rPr>
          <w:rFonts w:ascii="Arial" w:hAnsi="Arial" w:cs="Arial"/>
          <w:sz w:val="20"/>
          <w:szCs w:val="20"/>
        </w:rPr>
      </w:pPr>
      <w:r w:rsidRPr="0003318D">
        <w:rPr>
          <w:rFonts w:ascii="Arial" w:hAnsi="Arial" w:cs="Arial"/>
          <w:sz w:val="20"/>
          <w:szCs w:val="20"/>
        </w:rPr>
        <w:t>Vozilo v beli barvi, primerni za polepljenje s policijskim dizajn</w:t>
      </w:r>
      <w:r w:rsidRPr="00420EBE">
        <w:rPr>
          <w:rFonts w:ascii="Arial" w:hAnsi="Arial" w:cs="Arial"/>
          <w:sz w:val="20"/>
          <w:szCs w:val="20"/>
        </w:rPr>
        <w:t xml:space="preserve">om v skladu s </w:t>
      </w:r>
      <w:r w:rsidR="00420EBE" w:rsidRPr="00420EBE">
        <w:rPr>
          <w:rFonts w:ascii="Arial" w:hAnsi="Arial" w:cs="Arial"/>
          <w:sz w:val="20"/>
          <w:szCs w:val="20"/>
        </w:rPr>
        <w:t>P</w:t>
      </w:r>
      <w:r w:rsidRPr="00420EBE">
        <w:rPr>
          <w:rFonts w:ascii="Arial" w:hAnsi="Arial" w:cs="Arial"/>
          <w:sz w:val="20"/>
          <w:szCs w:val="20"/>
        </w:rPr>
        <w:t xml:space="preserve">rilogo </w:t>
      </w:r>
      <w:r w:rsidR="00420EBE" w:rsidRPr="00420EBE">
        <w:rPr>
          <w:rFonts w:ascii="Arial" w:hAnsi="Arial" w:cs="Arial"/>
          <w:sz w:val="20"/>
          <w:szCs w:val="20"/>
        </w:rPr>
        <w:t>št. 8</w:t>
      </w:r>
    </w:p>
    <w:p w14:paraId="5CD49141" w14:textId="77777777" w:rsidR="0003318D" w:rsidRPr="0003318D" w:rsidRDefault="0003318D" w:rsidP="0003318D">
      <w:pPr>
        <w:numPr>
          <w:ilvl w:val="0"/>
          <w:numId w:val="8"/>
        </w:numPr>
        <w:tabs>
          <w:tab w:val="left" w:pos="851"/>
        </w:tabs>
        <w:spacing w:line="240" w:lineRule="auto"/>
        <w:jc w:val="both"/>
        <w:rPr>
          <w:rFonts w:ascii="Arial" w:hAnsi="Arial" w:cs="Arial"/>
          <w:sz w:val="20"/>
          <w:szCs w:val="20"/>
        </w:rPr>
      </w:pPr>
      <w:r w:rsidRPr="0003318D">
        <w:rPr>
          <w:rFonts w:ascii="Arial" w:hAnsi="Arial" w:cs="Arial"/>
          <w:sz w:val="20"/>
          <w:szCs w:val="20"/>
        </w:rPr>
        <w:t>Število sedežev - 5</w:t>
      </w:r>
    </w:p>
    <w:p w14:paraId="51983ACE" w14:textId="77777777" w:rsidR="0003318D" w:rsidRPr="0003318D" w:rsidRDefault="0003318D" w:rsidP="0003318D">
      <w:pPr>
        <w:numPr>
          <w:ilvl w:val="0"/>
          <w:numId w:val="8"/>
        </w:numPr>
        <w:tabs>
          <w:tab w:val="left" w:pos="851"/>
        </w:tabs>
        <w:spacing w:line="240" w:lineRule="auto"/>
        <w:jc w:val="both"/>
        <w:rPr>
          <w:rFonts w:ascii="Arial" w:hAnsi="Arial" w:cs="Arial"/>
          <w:sz w:val="20"/>
          <w:szCs w:val="20"/>
        </w:rPr>
      </w:pPr>
      <w:r w:rsidRPr="0003318D">
        <w:rPr>
          <w:rFonts w:ascii="Arial" w:hAnsi="Arial" w:cs="Arial"/>
          <w:sz w:val="20"/>
          <w:szCs w:val="20"/>
        </w:rPr>
        <w:t>Emisijski razred vozila: najmanj EURO 6.</w:t>
      </w:r>
    </w:p>
    <w:p w14:paraId="5814E1E7" w14:textId="617E3ED9" w:rsidR="0003318D" w:rsidRDefault="0003318D" w:rsidP="0003318D">
      <w:pPr>
        <w:numPr>
          <w:ilvl w:val="0"/>
          <w:numId w:val="8"/>
        </w:numPr>
        <w:tabs>
          <w:tab w:val="left" w:pos="851"/>
        </w:tabs>
        <w:spacing w:line="240" w:lineRule="auto"/>
        <w:jc w:val="both"/>
        <w:rPr>
          <w:rFonts w:ascii="Arial" w:hAnsi="Arial" w:cs="Arial"/>
          <w:sz w:val="20"/>
          <w:szCs w:val="20"/>
        </w:rPr>
      </w:pPr>
      <w:r w:rsidRPr="0003318D">
        <w:rPr>
          <w:rFonts w:ascii="Arial" w:hAnsi="Arial" w:cs="Arial"/>
          <w:sz w:val="20"/>
          <w:szCs w:val="20"/>
        </w:rPr>
        <w:t>Nazivna delovna prostornina motorja od 1600 cm</w:t>
      </w:r>
      <w:r w:rsidRPr="0003318D">
        <w:rPr>
          <w:rFonts w:ascii="Arial" w:hAnsi="Arial" w:cs="Arial"/>
          <w:sz w:val="20"/>
          <w:szCs w:val="20"/>
          <w:vertAlign w:val="superscript"/>
        </w:rPr>
        <w:t>3</w:t>
      </w:r>
      <w:r w:rsidRPr="0003318D">
        <w:rPr>
          <w:rFonts w:ascii="Arial" w:hAnsi="Arial" w:cs="Arial"/>
          <w:sz w:val="20"/>
          <w:szCs w:val="20"/>
        </w:rPr>
        <w:t xml:space="preserve"> do 2000 cm</w:t>
      </w:r>
      <w:r w:rsidRPr="0003318D">
        <w:rPr>
          <w:rFonts w:ascii="Arial" w:hAnsi="Arial" w:cs="Arial"/>
          <w:sz w:val="20"/>
          <w:szCs w:val="20"/>
          <w:vertAlign w:val="superscript"/>
        </w:rPr>
        <w:t>3</w:t>
      </w:r>
      <w:r w:rsidRPr="0003318D">
        <w:rPr>
          <w:rFonts w:ascii="Arial" w:hAnsi="Arial" w:cs="Arial"/>
          <w:sz w:val="20"/>
          <w:szCs w:val="20"/>
        </w:rPr>
        <w:t>.</w:t>
      </w:r>
    </w:p>
    <w:p w14:paraId="58E060DF" w14:textId="77777777" w:rsidR="0003318D" w:rsidRPr="0003318D" w:rsidRDefault="0003318D" w:rsidP="0003318D">
      <w:pPr>
        <w:numPr>
          <w:ilvl w:val="0"/>
          <w:numId w:val="8"/>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03318D">
        <w:rPr>
          <w:rFonts w:ascii="Arial" w:hAnsi="Arial" w:cs="Arial"/>
          <w:bCs/>
          <w:sz w:val="20"/>
          <w:szCs w:val="20"/>
        </w:rPr>
        <w:t>Avtomatski menjalnik.</w:t>
      </w:r>
    </w:p>
    <w:p w14:paraId="32F12E11" w14:textId="77777777" w:rsidR="0003318D" w:rsidRPr="0003318D" w:rsidRDefault="0003318D" w:rsidP="0003318D">
      <w:pPr>
        <w:numPr>
          <w:ilvl w:val="0"/>
          <w:numId w:val="8"/>
        </w:numPr>
        <w:spacing w:line="240" w:lineRule="auto"/>
        <w:jc w:val="both"/>
        <w:rPr>
          <w:rFonts w:ascii="Arial" w:hAnsi="Arial" w:cs="Arial"/>
          <w:sz w:val="20"/>
          <w:szCs w:val="20"/>
        </w:rPr>
      </w:pPr>
      <w:r w:rsidRPr="0003318D">
        <w:rPr>
          <w:rFonts w:ascii="Arial" w:hAnsi="Arial" w:cs="Arial"/>
          <w:sz w:val="20"/>
          <w:szCs w:val="20"/>
        </w:rPr>
        <w:t>Zmogljivost hibridne baterije najmanj 1,0 kWh.</w:t>
      </w:r>
    </w:p>
    <w:p w14:paraId="698120F5" w14:textId="77777777" w:rsidR="0003318D" w:rsidRPr="0003318D" w:rsidRDefault="0003318D" w:rsidP="0003318D">
      <w:pPr>
        <w:numPr>
          <w:ilvl w:val="0"/>
          <w:numId w:val="8"/>
        </w:numPr>
        <w:spacing w:line="240" w:lineRule="auto"/>
        <w:jc w:val="both"/>
        <w:rPr>
          <w:rFonts w:ascii="Arial" w:hAnsi="Arial" w:cs="Arial"/>
          <w:sz w:val="20"/>
          <w:szCs w:val="20"/>
        </w:rPr>
      </w:pPr>
      <w:r w:rsidRPr="0003318D">
        <w:rPr>
          <w:rFonts w:ascii="Arial" w:hAnsi="Arial" w:cs="Arial"/>
          <w:sz w:val="20"/>
          <w:szCs w:val="20"/>
        </w:rPr>
        <w:t>Moč motorja z notranjim izgorevanjem najmanj 95 kW</w:t>
      </w:r>
    </w:p>
    <w:p w14:paraId="433DE75E" w14:textId="59374AA8" w:rsidR="0003318D" w:rsidRPr="0003318D" w:rsidRDefault="0003318D" w:rsidP="0003318D">
      <w:pPr>
        <w:numPr>
          <w:ilvl w:val="0"/>
          <w:numId w:val="8"/>
        </w:numPr>
        <w:spacing w:line="240" w:lineRule="auto"/>
        <w:jc w:val="both"/>
        <w:rPr>
          <w:rFonts w:ascii="Arial" w:hAnsi="Arial" w:cs="Arial"/>
          <w:sz w:val="20"/>
          <w:szCs w:val="20"/>
        </w:rPr>
      </w:pPr>
      <w:r w:rsidRPr="0003318D">
        <w:rPr>
          <w:rFonts w:ascii="Arial" w:hAnsi="Arial" w:cs="Arial"/>
          <w:sz w:val="20"/>
          <w:szCs w:val="20"/>
        </w:rPr>
        <w:t>Moč elektro motorja najmanj 45 kW</w:t>
      </w:r>
    </w:p>
    <w:p w14:paraId="7920A1CF" w14:textId="77777777" w:rsidR="0003318D" w:rsidRPr="0003318D" w:rsidRDefault="0003318D" w:rsidP="0003318D">
      <w:pPr>
        <w:numPr>
          <w:ilvl w:val="0"/>
          <w:numId w:val="8"/>
        </w:numPr>
        <w:tabs>
          <w:tab w:val="left" w:pos="851"/>
        </w:tabs>
        <w:spacing w:line="240" w:lineRule="auto"/>
        <w:jc w:val="both"/>
        <w:rPr>
          <w:rFonts w:ascii="Arial" w:hAnsi="Arial" w:cs="Arial"/>
          <w:sz w:val="20"/>
          <w:szCs w:val="20"/>
        </w:rPr>
      </w:pPr>
      <w:r w:rsidRPr="0003318D">
        <w:rPr>
          <w:rFonts w:ascii="Arial" w:hAnsi="Arial" w:cs="Arial"/>
          <w:sz w:val="20"/>
          <w:szCs w:val="20"/>
        </w:rPr>
        <w:t>Minimalna medosna razdalja 2650 mm.</w:t>
      </w:r>
    </w:p>
    <w:p w14:paraId="73EC77D5" w14:textId="77777777" w:rsidR="0003318D" w:rsidRPr="0003318D" w:rsidRDefault="0003318D" w:rsidP="0003318D">
      <w:pPr>
        <w:numPr>
          <w:ilvl w:val="0"/>
          <w:numId w:val="8"/>
        </w:numPr>
        <w:tabs>
          <w:tab w:val="left" w:pos="851"/>
        </w:tabs>
        <w:spacing w:line="240" w:lineRule="auto"/>
        <w:jc w:val="both"/>
        <w:rPr>
          <w:rFonts w:ascii="Arial" w:hAnsi="Arial" w:cs="Arial"/>
          <w:sz w:val="20"/>
          <w:szCs w:val="20"/>
        </w:rPr>
      </w:pPr>
      <w:r w:rsidRPr="0003318D">
        <w:rPr>
          <w:rFonts w:ascii="Arial" w:hAnsi="Arial" w:cs="Arial"/>
          <w:sz w:val="20"/>
          <w:szCs w:val="20"/>
        </w:rPr>
        <w:t>Minimalna dolžina 4500 mm.</w:t>
      </w:r>
    </w:p>
    <w:p w14:paraId="51BE2D79" w14:textId="77777777" w:rsidR="0003318D" w:rsidRPr="0003318D" w:rsidRDefault="0003318D" w:rsidP="0003318D">
      <w:pPr>
        <w:numPr>
          <w:ilvl w:val="0"/>
          <w:numId w:val="8"/>
        </w:numPr>
        <w:spacing w:line="240" w:lineRule="auto"/>
        <w:jc w:val="both"/>
        <w:rPr>
          <w:rFonts w:ascii="Arial" w:hAnsi="Arial" w:cs="Arial"/>
          <w:sz w:val="20"/>
          <w:szCs w:val="20"/>
        </w:rPr>
      </w:pPr>
      <w:r w:rsidRPr="0003318D">
        <w:rPr>
          <w:rFonts w:ascii="Arial" w:hAnsi="Arial" w:cs="Arial"/>
          <w:sz w:val="20"/>
          <w:szCs w:val="20"/>
        </w:rPr>
        <w:t>Prostornina prtljažnega prostora najmanj 490 L merjeno do police prtljažnega prostora. - dodamo</w:t>
      </w:r>
    </w:p>
    <w:p w14:paraId="3A18C6AD" w14:textId="77777777" w:rsidR="0003318D" w:rsidRPr="0003318D" w:rsidRDefault="0003318D" w:rsidP="0003318D">
      <w:pPr>
        <w:numPr>
          <w:ilvl w:val="0"/>
          <w:numId w:val="8"/>
        </w:numPr>
        <w:tabs>
          <w:tab w:val="left" w:pos="851"/>
        </w:tabs>
        <w:spacing w:line="240" w:lineRule="auto"/>
        <w:jc w:val="both"/>
        <w:rPr>
          <w:rFonts w:ascii="Arial" w:hAnsi="Arial" w:cs="Arial"/>
          <w:sz w:val="20"/>
          <w:szCs w:val="20"/>
        </w:rPr>
      </w:pPr>
      <w:r w:rsidRPr="0003318D">
        <w:rPr>
          <w:rFonts w:ascii="Arial" w:hAnsi="Arial" w:cs="Arial"/>
          <w:sz w:val="20"/>
          <w:szCs w:val="20"/>
        </w:rPr>
        <w:t>Zračna blazina za voznika in sovoznika.</w:t>
      </w:r>
    </w:p>
    <w:p w14:paraId="638AA10E" w14:textId="77777777" w:rsidR="0003318D" w:rsidRPr="0003318D" w:rsidRDefault="0003318D" w:rsidP="0003318D">
      <w:pPr>
        <w:numPr>
          <w:ilvl w:val="0"/>
          <w:numId w:val="8"/>
        </w:numPr>
        <w:tabs>
          <w:tab w:val="left" w:pos="851"/>
        </w:tabs>
        <w:spacing w:line="240" w:lineRule="auto"/>
        <w:jc w:val="both"/>
        <w:rPr>
          <w:rFonts w:ascii="Arial" w:hAnsi="Arial" w:cs="Arial"/>
          <w:sz w:val="20"/>
          <w:szCs w:val="20"/>
        </w:rPr>
      </w:pPr>
      <w:r w:rsidRPr="0003318D">
        <w:rPr>
          <w:rFonts w:ascii="Arial" w:hAnsi="Arial" w:cs="Arial"/>
          <w:sz w:val="20"/>
          <w:szCs w:val="20"/>
        </w:rPr>
        <w:t>Stranski zračni blazini spredaj.</w:t>
      </w:r>
    </w:p>
    <w:p w14:paraId="5851777E" w14:textId="77777777" w:rsidR="0003318D" w:rsidRPr="0003318D" w:rsidRDefault="0003318D" w:rsidP="0003318D">
      <w:pPr>
        <w:numPr>
          <w:ilvl w:val="0"/>
          <w:numId w:val="8"/>
        </w:numPr>
        <w:tabs>
          <w:tab w:val="left" w:pos="851"/>
        </w:tabs>
        <w:spacing w:line="240" w:lineRule="auto"/>
        <w:jc w:val="both"/>
        <w:rPr>
          <w:rFonts w:ascii="Arial" w:hAnsi="Arial" w:cs="Arial"/>
          <w:sz w:val="20"/>
          <w:szCs w:val="20"/>
        </w:rPr>
      </w:pPr>
      <w:r w:rsidRPr="0003318D">
        <w:rPr>
          <w:rFonts w:ascii="Arial" w:hAnsi="Arial" w:cs="Arial"/>
          <w:sz w:val="20"/>
          <w:szCs w:val="20"/>
        </w:rPr>
        <w:t>Zavorni sistem za preprečevanje blokade koles (ABS oziroma druga enakovredna oznaka).</w:t>
      </w:r>
    </w:p>
    <w:p w14:paraId="4861FBB5" w14:textId="77777777" w:rsidR="0003318D" w:rsidRPr="0003318D" w:rsidRDefault="0003318D" w:rsidP="0003318D">
      <w:pPr>
        <w:numPr>
          <w:ilvl w:val="0"/>
          <w:numId w:val="8"/>
        </w:numPr>
        <w:tabs>
          <w:tab w:val="left" w:pos="851"/>
        </w:tabs>
        <w:spacing w:line="240" w:lineRule="auto"/>
        <w:jc w:val="both"/>
        <w:rPr>
          <w:rFonts w:ascii="Arial" w:hAnsi="Arial" w:cs="Arial"/>
          <w:sz w:val="20"/>
          <w:szCs w:val="20"/>
        </w:rPr>
      </w:pPr>
      <w:r w:rsidRPr="0003318D">
        <w:rPr>
          <w:rFonts w:ascii="Arial" w:hAnsi="Arial" w:cs="Arial"/>
          <w:sz w:val="20"/>
          <w:szCs w:val="20"/>
        </w:rPr>
        <w:t>Elektronska porazdelitev zavorne sile (EBD oziroma druga enakovredna oznaka).</w:t>
      </w:r>
    </w:p>
    <w:p w14:paraId="72022DE9" w14:textId="77777777" w:rsidR="0003318D" w:rsidRPr="0003318D" w:rsidRDefault="0003318D" w:rsidP="0003318D">
      <w:pPr>
        <w:numPr>
          <w:ilvl w:val="0"/>
          <w:numId w:val="18"/>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03318D">
        <w:rPr>
          <w:rFonts w:ascii="Arial" w:hAnsi="Arial" w:cs="Arial"/>
          <w:bCs/>
          <w:sz w:val="20"/>
          <w:szCs w:val="20"/>
        </w:rPr>
        <w:t>Elektronska ojačitev zavorne sile – zavorna asistenca (BAS oziroma druga enakovredna oznaka).</w:t>
      </w:r>
    </w:p>
    <w:p w14:paraId="58A837B5" w14:textId="77777777" w:rsidR="0003318D" w:rsidRPr="0003318D" w:rsidRDefault="0003318D" w:rsidP="0003318D">
      <w:pPr>
        <w:numPr>
          <w:ilvl w:val="0"/>
          <w:numId w:val="18"/>
        </w:numPr>
        <w:tabs>
          <w:tab w:val="left" w:pos="851"/>
        </w:tabs>
        <w:spacing w:line="240" w:lineRule="auto"/>
        <w:jc w:val="both"/>
        <w:rPr>
          <w:rFonts w:ascii="Arial" w:hAnsi="Arial" w:cs="Arial"/>
          <w:sz w:val="20"/>
          <w:szCs w:val="20"/>
        </w:rPr>
      </w:pPr>
      <w:r w:rsidRPr="0003318D">
        <w:rPr>
          <w:rFonts w:ascii="Arial" w:hAnsi="Arial" w:cs="Arial"/>
          <w:bCs/>
          <w:sz w:val="20"/>
          <w:szCs w:val="20"/>
        </w:rPr>
        <w:t>Sistem za učinkovitejše zaviranje v sili (EBA oziroma druga enakovredna oznaka).</w:t>
      </w:r>
    </w:p>
    <w:p w14:paraId="486E0288" w14:textId="77777777" w:rsidR="0003318D" w:rsidRPr="0003318D" w:rsidRDefault="0003318D" w:rsidP="0003318D">
      <w:pPr>
        <w:numPr>
          <w:ilvl w:val="0"/>
          <w:numId w:val="18"/>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03318D">
        <w:rPr>
          <w:rFonts w:ascii="Arial" w:hAnsi="Arial" w:cs="Arial"/>
          <w:bCs/>
          <w:sz w:val="20"/>
          <w:szCs w:val="20"/>
        </w:rPr>
        <w:t>Sistem za elektronski nadzor stabilnosti vozila (ESP oziroma druga enakovredna oznaka).</w:t>
      </w:r>
    </w:p>
    <w:p w14:paraId="3F63E4D6" w14:textId="77777777" w:rsidR="0003318D" w:rsidRPr="0003318D" w:rsidRDefault="0003318D" w:rsidP="0003318D">
      <w:pPr>
        <w:numPr>
          <w:ilvl w:val="0"/>
          <w:numId w:val="16"/>
        </w:numPr>
        <w:tabs>
          <w:tab w:val="left" w:pos="851"/>
        </w:tabs>
        <w:spacing w:line="240" w:lineRule="auto"/>
        <w:jc w:val="both"/>
        <w:rPr>
          <w:rFonts w:ascii="Arial" w:hAnsi="Arial" w:cs="Arial"/>
          <w:sz w:val="20"/>
          <w:szCs w:val="20"/>
        </w:rPr>
      </w:pPr>
      <w:r w:rsidRPr="0003318D">
        <w:rPr>
          <w:rFonts w:ascii="Arial" w:hAnsi="Arial" w:cs="Arial"/>
          <w:bCs/>
          <w:sz w:val="20"/>
          <w:szCs w:val="20"/>
        </w:rPr>
        <w:t>Sistem za regulacijo zdrsa pogonskih koles (ASR oziroma druga enakovredna oznaka).</w:t>
      </w:r>
    </w:p>
    <w:p w14:paraId="764EBFE1" w14:textId="77777777" w:rsidR="0003318D" w:rsidRPr="0003318D" w:rsidRDefault="0003318D" w:rsidP="0003318D">
      <w:pPr>
        <w:numPr>
          <w:ilvl w:val="0"/>
          <w:numId w:val="16"/>
        </w:numPr>
        <w:tabs>
          <w:tab w:val="left" w:pos="851"/>
        </w:tabs>
        <w:spacing w:line="240" w:lineRule="auto"/>
        <w:jc w:val="both"/>
        <w:rPr>
          <w:rFonts w:ascii="Arial" w:hAnsi="Arial" w:cs="Arial"/>
          <w:sz w:val="20"/>
          <w:szCs w:val="20"/>
        </w:rPr>
      </w:pPr>
      <w:r w:rsidRPr="0003318D">
        <w:rPr>
          <w:rFonts w:ascii="Arial" w:hAnsi="Arial" w:cs="Arial"/>
          <w:sz w:val="20"/>
          <w:szCs w:val="20"/>
        </w:rPr>
        <w:t>Avtomatska (samodejna) klimatska naprava.</w:t>
      </w:r>
    </w:p>
    <w:p w14:paraId="46240849" w14:textId="77777777" w:rsidR="0003318D" w:rsidRPr="0003318D" w:rsidRDefault="0003318D" w:rsidP="0003318D">
      <w:pPr>
        <w:numPr>
          <w:ilvl w:val="0"/>
          <w:numId w:val="16"/>
        </w:numPr>
        <w:tabs>
          <w:tab w:val="left" w:pos="851"/>
        </w:tabs>
        <w:spacing w:line="240" w:lineRule="auto"/>
        <w:jc w:val="both"/>
        <w:rPr>
          <w:rFonts w:ascii="Arial" w:hAnsi="Arial" w:cs="Arial"/>
          <w:sz w:val="20"/>
          <w:szCs w:val="20"/>
        </w:rPr>
      </w:pPr>
      <w:proofErr w:type="spellStart"/>
      <w:r w:rsidRPr="0003318D">
        <w:rPr>
          <w:rFonts w:ascii="Arial" w:hAnsi="Arial" w:cs="Arial"/>
          <w:bCs/>
          <w:sz w:val="20"/>
          <w:szCs w:val="20"/>
        </w:rPr>
        <w:t>Servo</w:t>
      </w:r>
      <w:proofErr w:type="spellEnd"/>
      <w:r w:rsidRPr="0003318D">
        <w:rPr>
          <w:rFonts w:ascii="Arial" w:hAnsi="Arial" w:cs="Arial"/>
          <w:bCs/>
          <w:sz w:val="20"/>
          <w:szCs w:val="20"/>
        </w:rPr>
        <w:t xml:space="preserve"> volan ali enakovredno.</w:t>
      </w:r>
    </w:p>
    <w:p w14:paraId="6F5EA192" w14:textId="77777777" w:rsidR="0003318D" w:rsidRPr="0003318D" w:rsidRDefault="0003318D" w:rsidP="0003318D">
      <w:pPr>
        <w:numPr>
          <w:ilvl w:val="0"/>
          <w:numId w:val="16"/>
        </w:numPr>
        <w:tabs>
          <w:tab w:val="left" w:pos="851"/>
        </w:tabs>
        <w:spacing w:line="240" w:lineRule="auto"/>
        <w:jc w:val="both"/>
        <w:rPr>
          <w:rFonts w:ascii="Arial" w:hAnsi="Arial" w:cs="Arial"/>
          <w:sz w:val="20"/>
          <w:szCs w:val="20"/>
        </w:rPr>
      </w:pPr>
      <w:r w:rsidRPr="0003318D">
        <w:rPr>
          <w:rFonts w:ascii="Arial" w:hAnsi="Arial" w:cs="Arial"/>
          <w:sz w:val="20"/>
          <w:szCs w:val="20"/>
        </w:rPr>
        <w:t>Električni pomik stekel na prednjih in zadnjih vratih.</w:t>
      </w:r>
    </w:p>
    <w:p w14:paraId="1C696211" w14:textId="77777777" w:rsidR="0003318D" w:rsidRPr="0003318D" w:rsidRDefault="0003318D" w:rsidP="0003318D">
      <w:pPr>
        <w:numPr>
          <w:ilvl w:val="0"/>
          <w:numId w:val="16"/>
        </w:numPr>
        <w:tabs>
          <w:tab w:val="left" w:pos="851"/>
        </w:tabs>
        <w:spacing w:line="240" w:lineRule="auto"/>
        <w:jc w:val="both"/>
        <w:rPr>
          <w:rFonts w:ascii="Arial" w:hAnsi="Arial" w:cs="Arial"/>
          <w:sz w:val="20"/>
          <w:szCs w:val="20"/>
        </w:rPr>
      </w:pPr>
      <w:r w:rsidRPr="0003318D">
        <w:rPr>
          <w:rFonts w:ascii="Arial" w:hAnsi="Arial" w:cs="Arial"/>
          <w:sz w:val="20"/>
          <w:szCs w:val="20"/>
        </w:rPr>
        <w:t>Radijski sprejemnik z navigacijo in možnostjo USB priklopa.</w:t>
      </w:r>
    </w:p>
    <w:p w14:paraId="11E3DBC1" w14:textId="77777777" w:rsidR="0003318D" w:rsidRPr="0003318D" w:rsidRDefault="0003318D" w:rsidP="0003318D">
      <w:pPr>
        <w:numPr>
          <w:ilvl w:val="0"/>
          <w:numId w:val="22"/>
        </w:numPr>
        <w:spacing w:line="240" w:lineRule="auto"/>
        <w:jc w:val="both"/>
        <w:rPr>
          <w:rFonts w:ascii="Arial" w:hAnsi="Arial" w:cs="Arial"/>
          <w:strike/>
          <w:sz w:val="20"/>
          <w:szCs w:val="20"/>
        </w:rPr>
      </w:pPr>
      <w:r w:rsidRPr="0003318D">
        <w:rPr>
          <w:rFonts w:ascii="Arial" w:hAnsi="Arial" w:cs="Arial"/>
          <w:sz w:val="20"/>
          <w:szCs w:val="20"/>
        </w:rPr>
        <w:t>Daljinsko centralno zaklepanje (Vozilo mora biti dobavljeno z najmanj dvema ključema ali enakovrednim sistemom dostopa do vozila.)</w:t>
      </w:r>
    </w:p>
    <w:p w14:paraId="6D7229B7" w14:textId="77777777" w:rsidR="0003318D" w:rsidRPr="0003318D" w:rsidRDefault="0003318D" w:rsidP="0003318D">
      <w:pPr>
        <w:numPr>
          <w:ilvl w:val="0"/>
          <w:numId w:val="16"/>
        </w:numPr>
        <w:spacing w:line="260" w:lineRule="atLeast"/>
        <w:contextualSpacing/>
        <w:jc w:val="both"/>
        <w:rPr>
          <w:rFonts w:ascii="Arial" w:hAnsi="Arial" w:cs="Arial"/>
          <w:sz w:val="20"/>
          <w:szCs w:val="20"/>
        </w:rPr>
      </w:pPr>
      <w:r w:rsidRPr="0003318D">
        <w:rPr>
          <w:rFonts w:ascii="Arial" w:hAnsi="Arial" w:cs="Arial"/>
          <w:sz w:val="20"/>
          <w:szCs w:val="20"/>
        </w:rPr>
        <w:t>Alarmna varnostna naprava ali enakovredna protivlomna zaščita (serijska ali naknadno vgrajena).</w:t>
      </w:r>
    </w:p>
    <w:p w14:paraId="4FB750EF" w14:textId="77777777" w:rsidR="0003318D" w:rsidRPr="0003318D" w:rsidRDefault="0003318D" w:rsidP="0003318D">
      <w:pPr>
        <w:numPr>
          <w:ilvl w:val="0"/>
          <w:numId w:val="16"/>
        </w:numPr>
        <w:tabs>
          <w:tab w:val="left" w:pos="851"/>
        </w:tabs>
        <w:spacing w:line="240" w:lineRule="auto"/>
        <w:jc w:val="both"/>
        <w:rPr>
          <w:rFonts w:ascii="Arial" w:hAnsi="Arial" w:cs="Arial"/>
          <w:sz w:val="20"/>
          <w:szCs w:val="20"/>
        </w:rPr>
      </w:pPr>
      <w:r w:rsidRPr="0003318D">
        <w:rPr>
          <w:rFonts w:ascii="Arial" w:hAnsi="Arial" w:cs="Arial"/>
          <w:sz w:val="20"/>
          <w:szCs w:val="20"/>
        </w:rPr>
        <w:t>Parkirni senzorji spredaj in zadaj.</w:t>
      </w:r>
    </w:p>
    <w:p w14:paraId="46A8B99D" w14:textId="77777777" w:rsidR="0003318D" w:rsidRPr="0003318D" w:rsidRDefault="0003318D" w:rsidP="0003318D">
      <w:pPr>
        <w:numPr>
          <w:ilvl w:val="0"/>
          <w:numId w:val="16"/>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jc w:val="both"/>
        <w:rPr>
          <w:rFonts w:ascii="Arial" w:hAnsi="Arial" w:cs="Arial"/>
          <w:sz w:val="20"/>
          <w:szCs w:val="20"/>
        </w:rPr>
      </w:pPr>
      <w:r w:rsidRPr="0003318D">
        <w:rPr>
          <w:rFonts w:ascii="Arial" w:hAnsi="Arial" w:cs="Arial"/>
          <w:sz w:val="20"/>
          <w:szCs w:val="20"/>
        </w:rPr>
        <w:t>Možnost izklopa vseh zunanjih svetil vozila ali enakovredna funkcionalnost upravljanja svetlobnih sistemov vozila med delovanjem motorja.</w:t>
      </w:r>
    </w:p>
    <w:p w14:paraId="51E59F3D" w14:textId="77777777" w:rsidR="0003318D" w:rsidRPr="0003318D" w:rsidRDefault="0003318D" w:rsidP="0003318D">
      <w:pPr>
        <w:numPr>
          <w:ilvl w:val="0"/>
          <w:numId w:val="16"/>
        </w:numPr>
        <w:tabs>
          <w:tab w:val="left" w:pos="851"/>
        </w:tabs>
        <w:spacing w:line="240" w:lineRule="auto"/>
        <w:jc w:val="both"/>
        <w:rPr>
          <w:rFonts w:ascii="Arial" w:hAnsi="Arial" w:cs="Arial"/>
          <w:sz w:val="20"/>
          <w:szCs w:val="20"/>
        </w:rPr>
      </w:pPr>
      <w:r w:rsidRPr="0003318D">
        <w:rPr>
          <w:rFonts w:ascii="Arial" w:hAnsi="Arial" w:cs="Arial"/>
          <w:sz w:val="20"/>
          <w:szCs w:val="20"/>
        </w:rPr>
        <w:t>Obvezna oprema v skladu s slovensko zakonodajo (prva pomoč, varnostni trikotnik, rezervne žarnice).</w:t>
      </w:r>
    </w:p>
    <w:p w14:paraId="711AD3E1" w14:textId="77777777" w:rsidR="0003318D" w:rsidRPr="0003318D" w:rsidRDefault="0003318D" w:rsidP="0003318D">
      <w:pPr>
        <w:numPr>
          <w:ilvl w:val="0"/>
          <w:numId w:val="16"/>
        </w:numPr>
        <w:tabs>
          <w:tab w:val="left" w:pos="851"/>
        </w:tabs>
        <w:spacing w:line="240" w:lineRule="auto"/>
        <w:jc w:val="both"/>
        <w:rPr>
          <w:rFonts w:ascii="Arial" w:hAnsi="Arial" w:cs="Arial"/>
          <w:sz w:val="20"/>
          <w:szCs w:val="20"/>
        </w:rPr>
      </w:pPr>
      <w:r w:rsidRPr="0003318D">
        <w:rPr>
          <w:rFonts w:ascii="Arial" w:hAnsi="Arial" w:cs="Arial"/>
          <w:sz w:val="20"/>
          <w:szCs w:val="20"/>
        </w:rPr>
        <w:t>Komplet pletenih avtomobilskih preprog in dodatni komplet gumijastih avtomobilskih preprog</w:t>
      </w:r>
    </w:p>
    <w:p w14:paraId="2D3F4E15" w14:textId="77777777" w:rsidR="0003318D" w:rsidRPr="0003318D" w:rsidRDefault="0003318D" w:rsidP="0003318D">
      <w:pPr>
        <w:numPr>
          <w:ilvl w:val="0"/>
          <w:numId w:val="16"/>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03318D">
        <w:rPr>
          <w:rFonts w:ascii="Arial" w:hAnsi="Arial" w:cs="Arial"/>
          <w:sz w:val="20"/>
          <w:szCs w:val="20"/>
        </w:rPr>
        <w:t>Strgalo za led.</w:t>
      </w:r>
    </w:p>
    <w:p w14:paraId="70A35278" w14:textId="77777777" w:rsidR="0003318D" w:rsidRPr="0003318D" w:rsidRDefault="0003318D" w:rsidP="0003318D">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03318D">
        <w:rPr>
          <w:rFonts w:ascii="Arial" w:hAnsi="Arial" w:cs="Arial"/>
          <w:sz w:val="20"/>
          <w:szCs w:val="20"/>
        </w:rPr>
        <w:t>Vgrajen močnejši alternator za polnjenje obeh akumulatorjev oziroma izjava ponudnika o ustreznosti serijsko vgrajenega alternatorja za polnjenje obeh akumulatorjev pod nespremenjenimi garancijskimi pogoji.</w:t>
      </w:r>
    </w:p>
    <w:p w14:paraId="449FB370" w14:textId="77777777" w:rsidR="0003318D" w:rsidRPr="0003318D" w:rsidRDefault="0003318D" w:rsidP="0003318D">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03318D">
        <w:rPr>
          <w:rFonts w:ascii="Arial" w:hAnsi="Arial" w:cs="Arial"/>
          <w:sz w:val="20"/>
          <w:szCs w:val="20"/>
        </w:rPr>
        <w:t>Dodatno nameščene trpežnejše tipske zaščitne sedežne prevleke, ki morajo biti ob robovih sedežev dodatno ojačane.</w:t>
      </w:r>
    </w:p>
    <w:p w14:paraId="3DB3B49E" w14:textId="77777777" w:rsidR="0003318D" w:rsidRPr="0003318D" w:rsidRDefault="0003318D" w:rsidP="0003318D">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03318D">
        <w:rPr>
          <w:rFonts w:ascii="Arial" w:hAnsi="Arial" w:cs="Arial"/>
          <w:sz w:val="20"/>
          <w:szCs w:val="20"/>
        </w:rPr>
        <w:t>Vgrajena zaščitna kovinska mreža med potniškim in prtljažnim prostorom, ki mora biti ustrezno pritrjena tako, da v primeru nenadnega zaviranja ali trka zadrži predmete v prtljažnem prostoru</w:t>
      </w:r>
    </w:p>
    <w:p w14:paraId="3224DE93" w14:textId="77777777" w:rsidR="0003318D" w:rsidRPr="0003318D" w:rsidRDefault="0003318D" w:rsidP="0003318D">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4B7B8AB0" w14:textId="77777777" w:rsidR="0003318D" w:rsidRPr="0003318D" w:rsidRDefault="0003318D" w:rsidP="0003318D">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3A938986" w14:textId="77777777" w:rsidR="0003318D" w:rsidRPr="0003318D" w:rsidRDefault="0003318D" w:rsidP="0003318D">
      <w:pPr>
        <w:tabs>
          <w:tab w:val="left" w:pos="851"/>
        </w:tabs>
        <w:spacing w:line="240" w:lineRule="auto"/>
        <w:jc w:val="both"/>
        <w:rPr>
          <w:rFonts w:ascii="Arial" w:hAnsi="Arial" w:cs="Arial"/>
          <w:sz w:val="20"/>
          <w:szCs w:val="20"/>
        </w:rPr>
      </w:pPr>
      <w:r w:rsidRPr="0003318D">
        <w:rPr>
          <w:rFonts w:ascii="Arial" w:hAnsi="Arial" w:cs="Arial"/>
          <w:sz w:val="20"/>
          <w:szCs w:val="20"/>
        </w:rPr>
        <w:lastRenderedPageBreak/>
        <w:t>Vozila morajo biti ob dobavi opremljena z pnevmatikami, ki so, upoštevajoč zakonodajo, ustrezne za čas, v katerem so vozila dobavljena.</w:t>
      </w:r>
    </w:p>
    <w:p w14:paraId="490FB923" w14:textId="77777777" w:rsidR="0003318D" w:rsidRPr="0003318D" w:rsidRDefault="0003318D" w:rsidP="0003318D">
      <w:pPr>
        <w:tabs>
          <w:tab w:val="left" w:pos="851"/>
        </w:tabs>
        <w:spacing w:line="240" w:lineRule="auto"/>
        <w:jc w:val="both"/>
        <w:rPr>
          <w:rFonts w:ascii="Arial" w:hAnsi="Arial" w:cs="Arial"/>
          <w:sz w:val="20"/>
          <w:szCs w:val="20"/>
        </w:rPr>
      </w:pPr>
    </w:p>
    <w:p w14:paraId="7B3E5D49" w14:textId="77777777" w:rsidR="0003318D" w:rsidRPr="0003318D" w:rsidRDefault="0003318D" w:rsidP="0003318D">
      <w:pPr>
        <w:spacing w:line="240" w:lineRule="auto"/>
        <w:jc w:val="both"/>
        <w:rPr>
          <w:rFonts w:ascii="Arial" w:hAnsi="Arial" w:cs="Arial"/>
          <w:sz w:val="20"/>
          <w:szCs w:val="20"/>
        </w:rPr>
      </w:pPr>
      <w:r w:rsidRPr="0003318D">
        <w:rPr>
          <w:rFonts w:ascii="Arial" w:hAnsi="Arial" w:cs="Arial"/>
          <w:sz w:val="20"/>
          <w:szCs w:val="20"/>
        </w:rPr>
        <w:t>Dodatne minimalne zahteve naročnika po energijskih razredih za pnevmatike glede na hitrostne razrede pnevmatik so naslednje:</w:t>
      </w:r>
    </w:p>
    <w:p w14:paraId="228DB71A" w14:textId="77777777" w:rsidR="0003318D" w:rsidRPr="0003318D" w:rsidRDefault="0003318D" w:rsidP="0003318D">
      <w:pPr>
        <w:spacing w:before="120" w:line="240" w:lineRule="auto"/>
        <w:jc w:val="both"/>
        <w:rPr>
          <w:rFonts w:ascii="Arial" w:hAnsi="Arial" w:cs="Arial"/>
          <w:sz w:val="20"/>
          <w:szCs w:val="20"/>
        </w:rPr>
      </w:pPr>
      <w:r w:rsidRPr="0003318D">
        <w:rPr>
          <w:rFonts w:ascii="Arial" w:hAnsi="Arial" w:cs="Arial"/>
          <w:sz w:val="20"/>
          <w:szCs w:val="20"/>
        </w:rPr>
        <w:t>Za letne pnevmatike:</w:t>
      </w:r>
    </w:p>
    <w:p w14:paraId="31B62468" w14:textId="77777777" w:rsidR="0003318D" w:rsidRPr="0003318D" w:rsidRDefault="0003318D" w:rsidP="0003318D">
      <w:pPr>
        <w:numPr>
          <w:ilvl w:val="0"/>
          <w:numId w:val="24"/>
        </w:numPr>
        <w:spacing w:line="240" w:lineRule="auto"/>
        <w:jc w:val="both"/>
        <w:rPr>
          <w:rFonts w:ascii="Arial" w:hAnsi="Arial" w:cs="Arial"/>
          <w:sz w:val="20"/>
          <w:szCs w:val="20"/>
        </w:rPr>
      </w:pPr>
      <w:r w:rsidRPr="0003318D">
        <w:rPr>
          <w:rFonts w:ascii="Arial" w:hAnsi="Arial" w:cs="Arial"/>
          <w:sz w:val="20"/>
          <w:szCs w:val="20"/>
        </w:rPr>
        <w:t xml:space="preserve">za hitrostne razrede do vključno oznake </w:t>
      </w:r>
      <w:r w:rsidRPr="0003318D">
        <w:rPr>
          <w:rFonts w:ascii="Arial" w:hAnsi="Arial" w:cs="Arial"/>
          <w:b/>
          <w:sz w:val="20"/>
          <w:szCs w:val="20"/>
        </w:rPr>
        <w:t>H</w:t>
      </w:r>
      <w:r w:rsidRPr="0003318D">
        <w:rPr>
          <w:rFonts w:ascii="Arial" w:hAnsi="Arial" w:cs="Arial"/>
          <w:sz w:val="20"/>
          <w:szCs w:val="20"/>
        </w:rPr>
        <w:t xml:space="preserve"> (do 210 km/h) za boljši izkoristek goriva najmanj energijski razred </w:t>
      </w:r>
      <w:r w:rsidRPr="0003318D">
        <w:rPr>
          <w:rFonts w:ascii="Arial" w:hAnsi="Arial" w:cs="Arial"/>
          <w:b/>
          <w:sz w:val="20"/>
          <w:szCs w:val="20"/>
        </w:rPr>
        <w:t>C</w:t>
      </w:r>
      <w:r w:rsidRPr="0003318D">
        <w:rPr>
          <w:rFonts w:ascii="Arial" w:hAnsi="Arial" w:cs="Arial"/>
          <w:sz w:val="20"/>
          <w:szCs w:val="20"/>
        </w:rPr>
        <w:t xml:space="preserve"> / za boljši oprijem na mokri podlagi najmanj energijski razred </w:t>
      </w:r>
      <w:r w:rsidRPr="0003318D">
        <w:rPr>
          <w:rFonts w:ascii="Arial" w:hAnsi="Arial" w:cs="Arial"/>
          <w:b/>
          <w:sz w:val="20"/>
          <w:szCs w:val="20"/>
        </w:rPr>
        <w:t>C</w:t>
      </w:r>
      <w:r w:rsidRPr="0003318D">
        <w:rPr>
          <w:rFonts w:ascii="Arial" w:hAnsi="Arial" w:cs="Arial"/>
          <w:sz w:val="20"/>
          <w:szCs w:val="20"/>
        </w:rPr>
        <w:t>,</w:t>
      </w:r>
    </w:p>
    <w:p w14:paraId="339F79F5" w14:textId="77777777" w:rsidR="0003318D" w:rsidRPr="0003318D" w:rsidRDefault="0003318D" w:rsidP="0003318D">
      <w:pPr>
        <w:numPr>
          <w:ilvl w:val="0"/>
          <w:numId w:val="24"/>
        </w:numPr>
        <w:spacing w:line="240" w:lineRule="auto"/>
        <w:jc w:val="both"/>
        <w:rPr>
          <w:rFonts w:ascii="Arial" w:hAnsi="Arial" w:cs="Arial"/>
          <w:sz w:val="20"/>
          <w:szCs w:val="20"/>
        </w:rPr>
      </w:pPr>
      <w:r w:rsidRPr="0003318D">
        <w:rPr>
          <w:rFonts w:ascii="Arial" w:hAnsi="Arial" w:cs="Arial"/>
          <w:sz w:val="20"/>
          <w:szCs w:val="20"/>
        </w:rPr>
        <w:t xml:space="preserve">za hitrostne razrede z oznako </w:t>
      </w:r>
      <w:r w:rsidRPr="0003318D">
        <w:rPr>
          <w:rFonts w:ascii="Arial" w:hAnsi="Arial" w:cs="Arial"/>
          <w:b/>
          <w:sz w:val="20"/>
          <w:szCs w:val="20"/>
        </w:rPr>
        <w:t>V</w:t>
      </w:r>
      <w:r w:rsidRPr="0003318D">
        <w:rPr>
          <w:rFonts w:ascii="Arial" w:hAnsi="Arial" w:cs="Arial"/>
          <w:sz w:val="20"/>
          <w:szCs w:val="20"/>
        </w:rPr>
        <w:t xml:space="preserve"> (do 240 km/h), </w:t>
      </w:r>
      <w:r w:rsidRPr="0003318D">
        <w:rPr>
          <w:rFonts w:ascii="Arial" w:hAnsi="Arial" w:cs="Arial"/>
          <w:b/>
          <w:sz w:val="20"/>
          <w:szCs w:val="20"/>
        </w:rPr>
        <w:t>W</w:t>
      </w:r>
      <w:r w:rsidRPr="0003318D">
        <w:rPr>
          <w:rFonts w:ascii="Arial" w:hAnsi="Arial" w:cs="Arial"/>
          <w:sz w:val="20"/>
          <w:szCs w:val="20"/>
        </w:rPr>
        <w:t xml:space="preserve"> (do 270 km/h) in </w:t>
      </w:r>
      <w:r w:rsidRPr="0003318D">
        <w:rPr>
          <w:rFonts w:ascii="Arial" w:hAnsi="Arial" w:cs="Arial"/>
          <w:b/>
          <w:sz w:val="20"/>
          <w:szCs w:val="20"/>
        </w:rPr>
        <w:t>Y</w:t>
      </w:r>
      <w:r w:rsidRPr="0003318D">
        <w:rPr>
          <w:rFonts w:ascii="Arial" w:hAnsi="Arial" w:cs="Arial"/>
          <w:sz w:val="20"/>
          <w:szCs w:val="20"/>
        </w:rPr>
        <w:t xml:space="preserve"> (do 300 km/h) za boljši izkoristek goriva najmanj energijski razred </w:t>
      </w:r>
      <w:r w:rsidRPr="0003318D">
        <w:rPr>
          <w:rFonts w:ascii="Arial" w:hAnsi="Arial" w:cs="Arial"/>
          <w:b/>
          <w:sz w:val="20"/>
          <w:szCs w:val="20"/>
        </w:rPr>
        <w:t>C</w:t>
      </w:r>
      <w:r w:rsidRPr="0003318D">
        <w:rPr>
          <w:rFonts w:ascii="Arial" w:hAnsi="Arial" w:cs="Arial"/>
          <w:sz w:val="20"/>
          <w:szCs w:val="20"/>
        </w:rPr>
        <w:t xml:space="preserve"> / za boljši oprijem na mokri podlagi najmanj energijski razred </w:t>
      </w:r>
      <w:r w:rsidRPr="0003318D">
        <w:rPr>
          <w:rFonts w:ascii="Arial" w:hAnsi="Arial" w:cs="Arial"/>
          <w:b/>
          <w:sz w:val="20"/>
          <w:szCs w:val="20"/>
        </w:rPr>
        <w:t>B</w:t>
      </w:r>
      <w:r w:rsidRPr="0003318D">
        <w:rPr>
          <w:rFonts w:ascii="Arial" w:hAnsi="Arial" w:cs="Arial"/>
          <w:sz w:val="20"/>
          <w:szCs w:val="20"/>
        </w:rPr>
        <w:t>.</w:t>
      </w:r>
    </w:p>
    <w:p w14:paraId="08166D1F" w14:textId="77777777" w:rsidR="0003318D" w:rsidRPr="0003318D" w:rsidRDefault="0003318D" w:rsidP="0003318D">
      <w:pPr>
        <w:spacing w:line="240" w:lineRule="auto"/>
        <w:jc w:val="both"/>
        <w:rPr>
          <w:rFonts w:ascii="Arial" w:hAnsi="Arial" w:cs="Arial"/>
          <w:sz w:val="20"/>
          <w:szCs w:val="20"/>
        </w:rPr>
      </w:pPr>
    </w:p>
    <w:p w14:paraId="5F64EBD1" w14:textId="77777777" w:rsidR="0003318D" w:rsidRPr="0003318D" w:rsidRDefault="0003318D" w:rsidP="0003318D">
      <w:pPr>
        <w:spacing w:line="240" w:lineRule="auto"/>
        <w:jc w:val="both"/>
        <w:rPr>
          <w:rFonts w:ascii="Arial" w:hAnsi="Arial" w:cs="Arial"/>
          <w:sz w:val="20"/>
          <w:szCs w:val="20"/>
        </w:rPr>
      </w:pPr>
      <w:r w:rsidRPr="0003318D">
        <w:rPr>
          <w:rFonts w:ascii="Arial" w:hAnsi="Arial" w:cs="Arial"/>
          <w:sz w:val="20"/>
          <w:szCs w:val="20"/>
        </w:rPr>
        <w:t>Za zimske pnevmatike:</w:t>
      </w:r>
    </w:p>
    <w:p w14:paraId="3DB79B8D" w14:textId="77777777" w:rsidR="0003318D" w:rsidRPr="0003318D" w:rsidRDefault="0003318D" w:rsidP="0003318D">
      <w:pPr>
        <w:numPr>
          <w:ilvl w:val="0"/>
          <w:numId w:val="25"/>
        </w:numPr>
        <w:spacing w:line="240" w:lineRule="auto"/>
        <w:jc w:val="both"/>
        <w:rPr>
          <w:rFonts w:ascii="Arial" w:hAnsi="Arial" w:cs="Arial"/>
          <w:b/>
          <w:sz w:val="20"/>
          <w:szCs w:val="20"/>
        </w:rPr>
      </w:pPr>
      <w:r w:rsidRPr="0003318D">
        <w:rPr>
          <w:rFonts w:ascii="Arial" w:hAnsi="Arial" w:cs="Arial"/>
          <w:sz w:val="20"/>
          <w:szCs w:val="20"/>
        </w:rPr>
        <w:t xml:space="preserve">za hitrostne razrede do vključno oznake </w:t>
      </w:r>
      <w:r w:rsidRPr="0003318D">
        <w:rPr>
          <w:rFonts w:ascii="Arial" w:hAnsi="Arial" w:cs="Arial"/>
          <w:b/>
          <w:sz w:val="20"/>
          <w:szCs w:val="20"/>
        </w:rPr>
        <w:t>H</w:t>
      </w:r>
      <w:r w:rsidRPr="0003318D">
        <w:rPr>
          <w:rFonts w:ascii="Arial" w:hAnsi="Arial" w:cs="Arial"/>
          <w:sz w:val="20"/>
          <w:szCs w:val="20"/>
        </w:rPr>
        <w:t xml:space="preserve"> (do 210 km/h) - za boljši izkoristek goriva najmanj energijski razred </w:t>
      </w:r>
      <w:r w:rsidRPr="0003318D">
        <w:rPr>
          <w:rFonts w:ascii="Arial" w:hAnsi="Arial" w:cs="Arial"/>
          <w:b/>
          <w:sz w:val="20"/>
          <w:szCs w:val="20"/>
        </w:rPr>
        <w:t>C</w:t>
      </w:r>
      <w:r w:rsidRPr="0003318D">
        <w:rPr>
          <w:rFonts w:ascii="Arial" w:hAnsi="Arial" w:cs="Arial"/>
          <w:sz w:val="20"/>
          <w:szCs w:val="20"/>
        </w:rPr>
        <w:t xml:space="preserve"> (izkoristek goriva)/ za boljši oprijem na mokri podlagi najmanj energijski razred </w:t>
      </w:r>
      <w:r w:rsidRPr="0003318D">
        <w:rPr>
          <w:rFonts w:ascii="Arial" w:hAnsi="Arial" w:cs="Arial"/>
          <w:b/>
          <w:sz w:val="20"/>
          <w:szCs w:val="20"/>
        </w:rPr>
        <w:t>C</w:t>
      </w:r>
      <w:r w:rsidRPr="0003318D">
        <w:rPr>
          <w:rFonts w:ascii="Arial" w:hAnsi="Arial" w:cs="Arial"/>
          <w:sz w:val="20"/>
          <w:szCs w:val="20"/>
        </w:rPr>
        <w:t>,</w:t>
      </w:r>
    </w:p>
    <w:p w14:paraId="47D735E8" w14:textId="77777777" w:rsidR="0003318D" w:rsidRPr="0003318D" w:rsidRDefault="0003318D" w:rsidP="0003318D">
      <w:pPr>
        <w:numPr>
          <w:ilvl w:val="0"/>
          <w:numId w:val="25"/>
        </w:numPr>
        <w:spacing w:line="240" w:lineRule="auto"/>
        <w:jc w:val="both"/>
        <w:rPr>
          <w:rFonts w:ascii="Arial" w:hAnsi="Arial" w:cs="Arial"/>
          <w:b/>
          <w:sz w:val="20"/>
          <w:szCs w:val="20"/>
        </w:rPr>
      </w:pPr>
      <w:r w:rsidRPr="0003318D">
        <w:rPr>
          <w:rFonts w:ascii="Arial" w:hAnsi="Arial" w:cs="Arial"/>
          <w:sz w:val="20"/>
          <w:szCs w:val="20"/>
        </w:rPr>
        <w:t xml:space="preserve">za hitrostni razred z oznako </w:t>
      </w:r>
      <w:r w:rsidRPr="0003318D">
        <w:rPr>
          <w:rFonts w:ascii="Arial" w:hAnsi="Arial" w:cs="Arial"/>
          <w:b/>
          <w:sz w:val="20"/>
          <w:szCs w:val="20"/>
        </w:rPr>
        <w:t>V</w:t>
      </w:r>
      <w:r w:rsidRPr="0003318D">
        <w:rPr>
          <w:rFonts w:ascii="Arial" w:hAnsi="Arial" w:cs="Arial"/>
          <w:sz w:val="20"/>
          <w:szCs w:val="20"/>
        </w:rPr>
        <w:t xml:space="preserve"> (do 240 km/h) - za boljši izkoristek goriva najmanj energijski razred </w:t>
      </w:r>
      <w:r w:rsidRPr="0003318D">
        <w:rPr>
          <w:rFonts w:ascii="Arial" w:hAnsi="Arial" w:cs="Arial"/>
          <w:b/>
          <w:sz w:val="20"/>
          <w:szCs w:val="20"/>
        </w:rPr>
        <w:t>C</w:t>
      </w:r>
      <w:r w:rsidRPr="0003318D">
        <w:rPr>
          <w:rFonts w:ascii="Arial" w:hAnsi="Arial" w:cs="Arial"/>
          <w:sz w:val="20"/>
          <w:szCs w:val="20"/>
        </w:rPr>
        <w:t xml:space="preserve"> (izkoristek goriva) / za boljši oprijem na mokri podlagi najmanj energijski razred </w:t>
      </w:r>
      <w:r w:rsidRPr="0003318D">
        <w:rPr>
          <w:rFonts w:ascii="Arial" w:hAnsi="Arial" w:cs="Arial"/>
          <w:b/>
          <w:sz w:val="20"/>
          <w:szCs w:val="20"/>
        </w:rPr>
        <w:t>B</w:t>
      </w:r>
      <w:r w:rsidRPr="0003318D">
        <w:rPr>
          <w:rFonts w:ascii="Arial" w:hAnsi="Arial" w:cs="Arial"/>
          <w:sz w:val="20"/>
          <w:szCs w:val="20"/>
        </w:rPr>
        <w:t>.</w:t>
      </w:r>
    </w:p>
    <w:p w14:paraId="263BDC46" w14:textId="77777777" w:rsidR="0003318D" w:rsidRPr="0003318D" w:rsidRDefault="0003318D" w:rsidP="0003318D">
      <w:pPr>
        <w:tabs>
          <w:tab w:val="left" w:pos="851"/>
        </w:tabs>
        <w:spacing w:line="240" w:lineRule="auto"/>
        <w:jc w:val="both"/>
        <w:rPr>
          <w:rFonts w:ascii="Arial" w:hAnsi="Arial" w:cs="Arial"/>
          <w:sz w:val="20"/>
          <w:szCs w:val="20"/>
        </w:rPr>
      </w:pPr>
    </w:p>
    <w:p w14:paraId="239E353F" w14:textId="77777777" w:rsidR="00F454AD" w:rsidRPr="00C114B8" w:rsidRDefault="00F454AD" w:rsidP="00CB5C06">
      <w:pPr>
        <w:spacing w:line="240" w:lineRule="auto"/>
        <w:jc w:val="both"/>
        <w:rPr>
          <w:rFonts w:ascii="Arial" w:hAnsi="Arial"/>
          <w:color w:val="000000" w:themeColor="text1"/>
          <w:sz w:val="20"/>
          <w:szCs w:val="24"/>
        </w:rPr>
      </w:pPr>
    </w:p>
    <w:p w14:paraId="5319A114" w14:textId="77777777" w:rsidR="00CB5C06" w:rsidRPr="00C114B8" w:rsidRDefault="00CB5C06" w:rsidP="00CB5C06">
      <w:pPr>
        <w:spacing w:line="240" w:lineRule="auto"/>
        <w:jc w:val="both"/>
        <w:rPr>
          <w:rFonts w:ascii="Arial" w:hAnsi="Arial"/>
          <w:color w:val="000000" w:themeColor="text1"/>
          <w:sz w:val="20"/>
          <w:szCs w:val="24"/>
        </w:rPr>
      </w:pPr>
    </w:p>
    <w:p w14:paraId="19457102" w14:textId="77777777" w:rsidR="00CB5C06" w:rsidRPr="00C114B8" w:rsidRDefault="00CB5C06" w:rsidP="00CB5C06">
      <w:pPr>
        <w:tabs>
          <w:tab w:val="left" w:pos="860"/>
        </w:tabs>
        <w:spacing w:line="240" w:lineRule="auto"/>
        <w:jc w:val="both"/>
        <w:rPr>
          <w:rFonts w:ascii="Arial" w:hAnsi="Arial" w:cs="Arial"/>
          <w:b/>
          <w:color w:val="000000" w:themeColor="text1"/>
          <w:sz w:val="20"/>
          <w:szCs w:val="20"/>
        </w:rPr>
      </w:pPr>
      <w:r w:rsidRPr="00C114B8">
        <w:rPr>
          <w:rFonts w:ascii="Arial" w:hAnsi="Arial" w:cs="Arial"/>
          <w:b/>
          <w:color w:val="000000" w:themeColor="text1"/>
          <w:sz w:val="20"/>
          <w:szCs w:val="20"/>
        </w:rPr>
        <w:t>DODATNA POLICIJSKA IN DRUGA OPREMA</w:t>
      </w:r>
    </w:p>
    <w:p w14:paraId="180D0D0E"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color w:val="000000" w:themeColor="text1"/>
          <w:sz w:val="20"/>
          <w:szCs w:val="20"/>
        </w:rPr>
      </w:pPr>
      <w:r w:rsidRPr="00C114B8">
        <w:rPr>
          <w:rFonts w:ascii="Arial" w:hAnsi="Arial" w:cs="Arial"/>
          <w:bCs/>
          <w:color w:val="000000" w:themeColor="text1"/>
          <w:sz w:val="20"/>
          <w:szCs w:val="20"/>
        </w:rPr>
        <w:t>Polepljenje vozila z dizajnom policijskega vozila, belo-modro-rumenega specialnega patruljnega vozila.</w:t>
      </w:r>
    </w:p>
    <w:p w14:paraId="47BA95D2"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color w:val="000000" w:themeColor="text1"/>
          <w:sz w:val="20"/>
          <w:szCs w:val="20"/>
        </w:rPr>
      </w:pPr>
      <w:r w:rsidRPr="00C114B8">
        <w:rPr>
          <w:rFonts w:ascii="Arial" w:hAnsi="Arial" w:cs="Arial"/>
          <w:color w:val="000000" w:themeColor="text1"/>
          <w:sz w:val="20"/>
          <w:szCs w:val="20"/>
        </w:rPr>
        <w:t xml:space="preserve">Svetlobna in zvočna signalizacija – v skladu </w:t>
      </w:r>
      <w:r w:rsidRPr="00C114B8">
        <w:rPr>
          <w:rFonts w:ascii="Arial" w:hAnsi="Arial" w:cs="Arial"/>
          <w:bCs/>
          <w:color w:val="000000" w:themeColor="text1"/>
          <w:sz w:val="20"/>
          <w:szCs w:val="20"/>
        </w:rPr>
        <w:t xml:space="preserve">s specifikacijo za </w:t>
      </w:r>
      <w:r w:rsidRPr="00C114B8">
        <w:rPr>
          <w:rFonts w:ascii="Arial" w:hAnsi="Arial" w:cs="Arial"/>
          <w:color w:val="000000" w:themeColor="text1"/>
          <w:sz w:val="20"/>
          <w:szCs w:val="20"/>
        </w:rPr>
        <w:t>svetlobno in zvočno signalizacijo belo-modro-rumenega patruljnega vozila.</w:t>
      </w:r>
    </w:p>
    <w:p w14:paraId="5C127AEB"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color w:val="000000" w:themeColor="text1"/>
          <w:sz w:val="20"/>
          <w:szCs w:val="20"/>
        </w:rPr>
      </w:pPr>
      <w:r w:rsidRPr="00C114B8">
        <w:rPr>
          <w:rFonts w:ascii="Arial" w:hAnsi="Arial" w:cs="Arial"/>
          <w:bCs/>
          <w:color w:val="000000" w:themeColor="text1"/>
          <w:sz w:val="20"/>
          <w:szCs w:val="20"/>
        </w:rPr>
        <w:t>Ustrezna TETRA radijska postaja – v skladu s specifikacijo digitalne TETRA avtomobilske radijske postaje.</w:t>
      </w:r>
    </w:p>
    <w:p w14:paraId="4C027D36"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color w:val="000000" w:themeColor="text1"/>
          <w:sz w:val="20"/>
          <w:szCs w:val="20"/>
        </w:rPr>
      </w:pPr>
      <w:r w:rsidRPr="00C114B8">
        <w:rPr>
          <w:rFonts w:ascii="Arial" w:hAnsi="Arial" w:cs="Arial"/>
          <w:bCs/>
          <w:color w:val="000000" w:themeColor="text1"/>
          <w:sz w:val="20"/>
          <w:szCs w:val="20"/>
        </w:rPr>
        <w:t>Ustrezna TETRA radijska antena - antena radijske postaje mora biti integrirana v zunanjo radijsko anteno (zunanji videz vozila ne sme kazati na to, da je v vozilo vgrajena radijska postaja).</w:t>
      </w:r>
    </w:p>
    <w:p w14:paraId="168A536A"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color w:val="000000" w:themeColor="text1"/>
          <w:sz w:val="20"/>
          <w:szCs w:val="20"/>
        </w:rPr>
      </w:pPr>
      <w:r w:rsidRPr="00C114B8">
        <w:rPr>
          <w:rFonts w:ascii="Arial" w:hAnsi="Arial" w:cs="Arial"/>
          <w:bCs/>
          <w:color w:val="000000" w:themeColor="text1"/>
          <w:sz w:val="20"/>
          <w:szCs w:val="20"/>
        </w:rPr>
        <w:t>Ustrezna GPS antena priključena na radijsko postajo TETRA - v skladu s specifikacijo digitalne TETRA avtomobilske radijske postaje.</w:t>
      </w:r>
    </w:p>
    <w:p w14:paraId="53AED855" w14:textId="77777777" w:rsidR="00CB5C06" w:rsidRPr="00C114B8" w:rsidRDefault="00CB5C06" w:rsidP="00CB5C06">
      <w:pPr>
        <w:numPr>
          <w:ilvl w:val="0"/>
          <w:numId w:val="19"/>
        </w:numPr>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Sistem za relejski odklop vseh porabnikov priključenih na dodatno vgrajeni akumulator, ko napetost akumulatorja pade pod 90% nazivne napetosti (11,5 V).</w:t>
      </w:r>
    </w:p>
    <w:p w14:paraId="75AE1203"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color w:val="000000" w:themeColor="text1"/>
          <w:sz w:val="20"/>
          <w:szCs w:val="20"/>
        </w:rPr>
      </w:pPr>
      <w:r w:rsidRPr="00C114B8">
        <w:rPr>
          <w:rFonts w:ascii="Arial" w:hAnsi="Arial" w:cs="Arial"/>
          <w:bCs/>
          <w:color w:val="000000" w:themeColor="text1"/>
          <w:sz w:val="20"/>
          <w:szCs w:val="20"/>
        </w:rPr>
        <w:t>Na dodatno vgrajen akumulator morajo biti vezane vse naprave za oddajanje svetlobnih in zvočnih znakov ter dodatna vtičnica 12 V.</w:t>
      </w:r>
    </w:p>
    <w:p w14:paraId="31F5F4D4"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Vgrajen močnejši alternator za polnjenje obeh akumulatorjev oziroma izjava ponudnika o ustreznosti serijsko vgrajenega alternatorja za polnjenje obeh akumulatorjev pod nespremenjenimi garancijskimi pogoji.</w:t>
      </w:r>
    </w:p>
    <w:p w14:paraId="43BE26AF" w14:textId="281AD6BD"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color w:val="000000" w:themeColor="text1"/>
          <w:sz w:val="20"/>
          <w:szCs w:val="20"/>
        </w:rPr>
      </w:pPr>
      <w:r w:rsidRPr="00C114B8">
        <w:rPr>
          <w:rFonts w:ascii="Arial" w:hAnsi="Arial" w:cs="Arial"/>
          <w:color w:val="000000" w:themeColor="text1"/>
          <w:sz w:val="20"/>
          <w:szCs w:val="20"/>
        </w:rPr>
        <w:t>Dodatna LED osvetlitev nad sovoznikovim sedežem spredaj in prostoru za prtljago</w:t>
      </w:r>
      <w:r w:rsidR="00FB27AF">
        <w:rPr>
          <w:rFonts w:ascii="Arial" w:hAnsi="Arial" w:cs="Arial"/>
          <w:color w:val="000000" w:themeColor="text1"/>
          <w:sz w:val="20"/>
          <w:szCs w:val="20"/>
        </w:rPr>
        <w:t>.</w:t>
      </w:r>
    </w:p>
    <w:p w14:paraId="70DECDDB"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color w:val="000000" w:themeColor="text1"/>
          <w:sz w:val="20"/>
          <w:szCs w:val="20"/>
        </w:rPr>
      </w:pPr>
      <w:r w:rsidRPr="00C114B8">
        <w:rPr>
          <w:rFonts w:ascii="Arial" w:hAnsi="Arial" w:cs="Arial"/>
          <w:color w:val="000000" w:themeColor="text1"/>
          <w:sz w:val="20"/>
          <w:szCs w:val="20"/>
        </w:rPr>
        <w:t>Električni sistem nadgradnje mora biti zasnovan tako, da omogoča utripanje vseh dodatno vgrajenih svetil v vozilu tudi ko je vozilo ugasnjeno in ni ključev v kontaktni ključavnici.</w:t>
      </w:r>
    </w:p>
    <w:p w14:paraId="2E8C32EF"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color w:val="000000" w:themeColor="text1"/>
          <w:sz w:val="20"/>
          <w:szCs w:val="20"/>
        </w:rPr>
      </w:pPr>
      <w:r w:rsidRPr="00C114B8">
        <w:rPr>
          <w:rFonts w:ascii="Arial" w:hAnsi="Arial" w:cs="Arial"/>
          <w:color w:val="000000" w:themeColor="text1"/>
          <w:sz w:val="20"/>
          <w:szCs w:val="20"/>
        </w:rPr>
        <w:t>S kovinsko mrežo ločena prostor za potnike in prtljažni prostor - zaščitna kovinska mreža mora biti vijačena v kovinske dele vozila tako, da v primeru trka zdrži večje obremenitve.</w:t>
      </w:r>
    </w:p>
    <w:p w14:paraId="538AD5B6"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color w:val="000000" w:themeColor="text1"/>
          <w:sz w:val="20"/>
          <w:szCs w:val="20"/>
        </w:rPr>
      </w:pPr>
      <w:r w:rsidRPr="00C114B8">
        <w:rPr>
          <w:rFonts w:ascii="Arial" w:hAnsi="Arial" w:cs="Arial"/>
          <w:bCs/>
          <w:color w:val="000000" w:themeColor="text1"/>
          <w:sz w:val="20"/>
          <w:szCs w:val="20"/>
        </w:rPr>
        <w:t>Kovček z ustrezno spominsko peno za shranjevanje dveh (2) kosov dolgocevnega orožja zavarovan z ustreznim zaklepanjem in z možnostjo varnostnega vpetja v vozilu po specifikaciji.</w:t>
      </w:r>
    </w:p>
    <w:p w14:paraId="10358D9F"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color w:val="000000" w:themeColor="text1"/>
          <w:sz w:val="20"/>
          <w:szCs w:val="20"/>
        </w:rPr>
      </w:pPr>
      <w:r w:rsidRPr="00C114B8">
        <w:rPr>
          <w:rFonts w:ascii="Arial" w:hAnsi="Arial" w:cs="Arial"/>
          <w:bCs/>
          <w:color w:val="000000" w:themeColor="text1"/>
          <w:sz w:val="20"/>
          <w:szCs w:val="20"/>
        </w:rPr>
        <w:t>Ročna svetilka s polnilcem v skladu s specifikacijo ročne akumulatorske svetilke.</w:t>
      </w:r>
    </w:p>
    <w:p w14:paraId="7186D2D1" w14:textId="77777777" w:rsidR="00CB5C06" w:rsidRPr="00C114B8" w:rsidRDefault="00CB5C06" w:rsidP="00CB5C06">
      <w:pPr>
        <w:numPr>
          <w:ilvl w:val="0"/>
          <w:numId w:val="19"/>
        </w:numPr>
        <w:tabs>
          <w:tab w:val="left" w:pos="851"/>
        </w:tabs>
        <w:spacing w:line="240" w:lineRule="auto"/>
        <w:jc w:val="both"/>
        <w:rPr>
          <w:rFonts w:ascii="Arial" w:hAnsi="Arial" w:cs="Arial"/>
          <w:bCs/>
          <w:color w:val="000000" w:themeColor="text1"/>
          <w:sz w:val="20"/>
          <w:szCs w:val="20"/>
        </w:rPr>
      </w:pPr>
      <w:r w:rsidRPr="00C114B8">
        <w:rPr>
          <w:rFonts w:ascii="Arial" w:hAnsi="Arial" w:cs="Arial"/>
          <w:bCs/>
          <w:color w:val="000000" w:themeColor="text1"/>
          <w:sz w:val="20"/>
          <w:szCs w:val="20"/>
        </w:rPr>
        <w:t xml:space="preserve">Dva (2) </w:t>
      </w:r>
      <w:proofErr w:type="spellStart"/>
      <w:r w:rsidRPr="00C114B8">
        <w:rPr>
          <w:rFonts w:ascii="Arial" w:hAnsi="Arial" w:cs="Arial"/>
          <w:bCs/>
          <w:color w:val="000000" w:themeColor="text1"/>
          <w:sz w:val="20"/>
          <w:szCs w:val="20"/>
        </w:rPr>
        <w:t>Troznak</w:t>
      </w:r>
      <w:proofErr w:type="spellEnd"/>
      <w:r w:rsidRPr="00C114B8">
        <w:rPr>
          <w:rFonts w:ascii="Arial" w:hAnsi="Arial" w:cs="Arial"/>
          <w:bCs/>
          <w:color w:val="000000" w:themeColor="text1"/>
          <w:sz w:val="20"/>
          <w:szCs w:val="20"/>
        </w:rPr>
        <w:t xml:space="preserve"> znaka – v skladu s specifikacijo za </w:t>
      </w:r>
      <w:proofErr w:type="spellStart"/>
      <w:r w:rsidRPr="00C114B8">
        <w:rPr>
          <w:rFonts w:ascii="Arial" w:hAnsi="Arial" w:cs="Arial"/>
          <w:bCs/>
          <w:color w:val="000000" w:themeColor="text1"/>
          <w:sz w:val="20"/>
          <w:szCs w:val="20"/>
        </w:rPr>
        <w:t>Troznak</w:t>
      </w:r>
      <w:proofErr w:type="spellEnd"/>
      <w:r w:rsidRPr="00C114B8">
        <w:rPr>
          <w:rFonts w:ascii="Arial" w:hAnsi="Arial" w:cs="Arial"/>
          <w:bCs/>
          <w:color w:val="000000" w:themeColor="text1"/>
          <w:sz w:val="20"/>
          <w:szCs w:val="20"/>
        </w:rPr>
        <w:t xml:space="preserve"> (tristrana piramida). </w:t>
      </w:r>
    </w:p>
    <w:p w14:paraId="5C5295C2" w14:textId="28ACE6D4" w:rsidR="00CB5C06" w:rsidRPr="00C114B8" w:rsidRDefault="00CB5C06" w:rsidP="00CB5C06">
      <w:pPr>
        <w:numPr>
          <w:ilvl w:val="0"/>
          <w:numId w:val="19"/>
        </w:numPr>
        <w:tabs>
          <w:tab w:val="left" w:pos="851"/>
        </w:tabs>
        <w:spacing w:line="240" w:lineRule="auto"/>
        <w:jc w:val="both"/>
        <w:rPr>
          <w:rFonts w:ascii="Arial" w:hAnsi="Arial" w:cs="Arial"/>
          <w:bCs/>
          <w:color w:val="000000" w:themeColor="text1"/>
          <w:sz w:val="20"/>
          <w:szCs w:val="20"/>
        </w:rPr>
      </w:pPr>
      <w:r w:rsidRPr="00C114B8">
        <w:rPr>
          <w:rFonts w:ascii="Arial" w:hAnsi="Arial" w:cs="Arial"/>
          <w:bCs/>
          <w:color w:val="000000" w:themeColor="text1"/>
          <w:sz w:val="20"/>
          <w:szCs w:val="20"/>
        </w:rPr>
        <w:t>Gasilni aparat z gasilno sposobnostjo najmanj 8A 34B</w:t>
      </w:r>
      <w:r w:rsidR="00FB27AF">
        <w:rPr>
          <w:rFonts w:ascii="Arial" w:hAnsi="Arial" w:cs="Arial"/>
          <w:bCs/>
          <w:color w:val="000000" w:themeColor="text1"/>
          <w:sz w:val="20"/>
          <w:szCs w:val="20"/>
        </w:rPr>
        <w:t xml:space="preserve"> </w:t>
      </w:r>
      <w:r w:rsidRPr="00C114B8">
        <w:rPr>
          <w:rFonts w:ascii="Arial" w:hAnsi="Arial" w:cs="Arial"/>
          <w:bCs/>
          <w:color w:val="000000" w:themeColor="text1"/>
          <w:sz w:val="20"/>
          <w:szCs w:val="20"/>
        </w:rPr>
        <w:t>(cca 2 kg)</w:t>
      </w:r>
      <w:r w:rsidRPr="00C114B8">
        <w:rPr>
          <w:rFonts w:ascii="Arial" w:hAnsi="Arial" w:cs="Arial"/>
          <w:color w:val="000000" w:themeColor="text1"/>
          <w:sz w:val="20"/>
          <w:szCs w:val="20"/>
        </w:rPr>
        <w:t xml:space="preserve"> s kovinskim ventilom.</w:t>
      </w:r>
    </w:p>
    <w:p w14:paraId="67481ACD" w14:textId="77777777" w:rsidR="00CB5C06" w:rsidRPr="00C114B8" w:rsidRDefault="00CB5C06" w:rsidP="00CB5C06">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p>
    <w:p w14:paraId="543916D1" w14:textId="0C202883" w:rsidR="00CB5C06" w:rsidRPr="00C114B8" w:rsidRDefault="00CB5C06" w:rsidP="00CB5C06">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Vsa predelav</w:t>
      </w:r>
      <w:r w:rsidR="00FB27AF">
        <w:rPr>
          <w:rFonts w:ascii="Arial" w:hAnsi="Arial" w:cs="Arial"/>
          <w:color w:val="000000" w:themeColor="text1"/>
          <w:sz w:val="20"/>
          <w:szCs w:val="20"/>
        </w:rPr>
        <w:t>a</w:t>
      </w:r>
      <w:r w:rsidRPr="00C114B8">
        <w:rPr>
          <w:rFonts w:ascii="Arial" w:hAnsi="Arial" w:cs="Arial"/>
          <w:color w:val="000000" w:themeColor="text1"/>
          <w:sz w:val="20"/>
          <w:szCs w:val="20"/>
        </w:rPr>
        <w:t xml:space="preserve"> in vgradnja signalizacije mora biti izvedena skladno z zahtevami naročnika - uporabnika. Pred začetkom predelave oziroma vgradnje, je potrebno obvestiti uporabnika in definirati pozicije in izvedbo montaže.</w:t>
      </w:r>
    </w:p>
    <w:p w14:paraId="2D2D42CB" w14:textId="77777777" w:rsidR="00CB5C06" w:rsidRPr="00C114B8" w:rsidRDefault="00CB5C06" w:rsidP="00CB5C06">
      <w:pPr>
        <w:spacing w:line="240" w:lineRule="auto"/>
        <w:jc w:val="both"/>
        <w:rPr>
          <w:rFonts w:ascii="Arial" w:hAnsi="Arial" w:cs="Arial"/>
          <w:color w:val="000000" w:themeColor="text1"/>
          <w:sz w:val="20"/>
          <w:szCs w:val="20"/>
        </w:rPr>
      </w:pPr>
    </w:p>
    <w:p w14:paraId="3C682AAE" w14:textId="77777777" w:rsidR="00CB5C06" w:rsidRPr="00C114B8" w:rsidRDefault="00CB5C06" w:rsidP="00CB5C06">
      <w:pPr>
        <w:spacing w:line="240" w:lineRule="auto"/>
        <w:jc w:val="both"/>
        <w:rPr>
          <w:rFonts w:ascii="Arial" w:hAnsi="Arial" w:cs="Arial"/>
          <w:color w:val="000000" w:themeColor="text1"/>
          <w:sz w:val="20"/>
          <w:szCs w:val="20"/>
        </w:rPr>
      </w:pPr>
    </w:p>
    <w:p w14:paraId="33DAE958" w14:textId="77777777" w:rsidR="0065518B" w:rsidRDefault="0065518B" w:rsidP="00CB5C06">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color w:val="000000" w:themeColor="text1"/>
          <w:sz w:val="20"/>
          <w:szCs w:val="20"/>
        </w:rPr>
      </w:pPr>
    </w:p>
    <w:p w14:paraId="7DA363F2" w14:textId="77777777" w:rsidR="0065518B" w:rsidRDefault="0065518B" w:rsidP="00CB5C06">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color w:val="000000" w:themeColor="text1"/>
          <w:sz w:val="20"/>
          <w:szCs w:val="20"/>
        </w:rPr>
      </w:pPr>
    </w:p>
    <w:p w14:paraId="6C01DB94" w14:textId="77777777" w:rsidR="0065518B" w:rsidRDefault="0065518B" w:rsidP="00CB5C06">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color w:val="000000" w:themeColor="text1"/>
          <w:sz w:val="20"/>
          <w:szCs w:val="20"/>
        </w:rPr>
      </w:pPr>
    </w:p>
    <w:p w14:paraId="3D309FAA" w14:textId="77777777" w:rsidR="0065518B" w:rsidRDefault="0065518B" w:rsidP="00CB5C06">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color w:val="000000" w:themeColor="text1"/>
          <w:sz w:val="20"/>
          <w:szCs w:val="20"/>
        </w:rPr>
      </w:pPr>
    </w:p>
    <w:p w14:paraId="033A3340" w14:textId="1E51A4EB" w:rsidR="00CB5C06" w:rsidRPr="00C114B8" w:rsidRDefault="00CB5C06" w:rsidP="00CB5C06">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color w:val="000000" w:themeColor="text1"/>
          <w:sz w:val="20"/>
          <w:szCs w:val="20"/>
        </w:rPr>
      </w:pPr>
      <w:r w:rsidRPr="00C114B8">
        <w:rPr>
          <w:rFonts w:ascii="Arial" w:hAnsi="Arial" w:cs="Arial"/>
          <w:b/>
          <w:color w:val="000000" w:themeColor="text1"/>
          <w:sz w:val="20"/>
          <w:szCs w:val="20"/>
        </w:rPr>
        <w:lastRenderedPageBreak/>
        <w:t xml:space="preserve">SVETLOBNA IN ZVOČNA SIGNALIZACIJA </w:t>
      </w:r>
    </w:p>
    <w:p w14:paraId="6ACCD026" w14:textId="77777777" w:rsidR="00CB5C06" w:rsidRPr="00C114B8" w:rsidRDefault="00CB5C06" w:rsidP="00CB5C06">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color w:val="000000" w:themeColor="text1"/>
          <w:sz w:val="20"/>
          <w:szCs w:val="20"/>
        </w:rPr>
      </w:pPr>
      <w:r w:rsidRPr="00C114B8">
        <w:rPr>
          <w:rFonts w:ascii="Arial" w:hAnsi="Arial" w:cs="Arial"/>
          <w:b/>
          <w:color w:val="000000" w:themeColor="text1"/>
          <w:sz w:val="20"/>
          <w:szCs w:val="20"/>
        </w:rPr>
        <w:t>Svetlobna signalizacija</w:t>
      </w:r>
    </w:p>
    <w:p w14:paraId="4E5A40F6" w14:textId="77777777" w:rsidR="00CB5C06" w:rsidRPr="00C114B8" w:rsidRDefault="00CB5C06" w:rsidP="00CB5C06">
      <w:pPr>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Opozorilne luči morajo sevati utripajočo modro in rdečo svetlobo. Vsa modra svetlobna signalizacija vozila mora biti izdelana v skladu s pravilnikom ECE R 65 in aneksi k pravilniku. Ponudnik k ponudbi predloži dokazne listine (ateste, certifikate,…) s katerimi dokazuje skladnost z navedenim standardom.</w:t>
      </w:r>
    </w:p>
    <w:p w14:paraId="777AF135" w14:textId="77777777" w:rsidR="00CB5C06" w:rsidRPr="00C114B8" w:rsidRDefault="00CB5C06" w:rsidP="00CB5C06">
      <w:pPr>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 xml:space="preserve">Svetlobna signalizacija mora ustrezati pritrditvi na vozilo za hitrosti nad 150 km/h. Vsi sestavni deli svetlobne signalizacije morajo biti iz nerjavečih materialov. </w:t>
      </w:r>
    </w:p>
    <w:p w14:paraId="42848846" w14:textId="77777777" w:rsidR="00CB5C06" w:rsidRPr="00C114B8" w:rsidRDefault="00CB5C06" w:rsidP="00CB5C06">
      <w:pPr>
        <w:spacing w:line="240" w:lineRule="auto"/>
        <w:jc w:val="both"/>
        <w:rPr>
          <w:rFonts w:ascii="Arial" w:hAnsi="Arial" w:cs="Arial"/>
          <w:color w:val="000000" w:themeColor="text1"/>
          <w:sz w:val="20"/>
          <w:szCs w:val="20"/>
        </w:rPr>
      </w:pPr>
    </w:p>
    <w:p w14:paraId="716CAF62" w14:textId="77777777" w:rsidR="00CB5C06" w:rsidRPr="00C114B8" w:rsidRDefault="00CB5C06" w:rsidP="00CB5C06">
      <w:pPr>
        <w:tabs>
          <w:tab w:val="left" w:pos="360"/>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color w:val="000000" w:themeColor="text1"/>
          <w:sz w:val="20"/>
          <w:szCs w:val="20"/>
        </w:rPr>
      </w:pPr>
      <w:r w:rsidRPr="00C114B8">
        <w:rPr>
          <w:rFonts w:ascii="Arial" w:hAnsi="Arial" w:cs="Arial"/>
          <w:b/>
          <w:color w:val="000000" w:themeColor="text1"/>
          <w:sz w:val="20"/>
          <w:szCs w:val="20"/>
        </w:rPr>
        <w:t>Na strehi vozila</w:t>
      </w:r>
    </w:p>
    <w:p w14:paraId="71912727" w14:textId="77777777" w:rsidR="00CB5C06" w:rsidRPr="00C114B8" w:rsidRDefault="00CB5C06" w:rsidP="00CB5C06">
      <w:pPr>
        <w:tabs>
          <w:tab w:val="left" w:pos="360"/>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color w:val="000000" w:themeColor="text1"/>
          <w:sz w:val="20"/>
          <w:szCs w:val="20"/>
        </w:rPr>
      </w:pPr>
      <w:r w:rsidRPr="00C114B8">
        <w:rPr>
          <w:rFonts w:ascii="Arial" w:hAnsi="Arial" w:cs="Arial"/>
          <w:b/>
          <w:color w:val="000000" w:themeColor="text1"/>
          <w:sz w:val="20"/>
          <w:szCs w:val="20"/>
        </w:rPr>
        <w:t xml:space="preserve">      Svetlobni blok</w:t>
      </w:r>
    </w:p>
    <w:p w14:paraId="6897FA60"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 xml:space="preserve">Na strehi vozila mora biti vgrajen blok svetlobne signalizacije izvedene v LED tehnologiji, ki seva modro svetlobo, z možnostjo preklopa na sevanje rdeče svetlobe. Svetlobna signalizacija na strehi mora biti izvedena tako, je širina bloka prilagojena širini vozila. </w:t>
      </w:r>
    </w:p>
    <w:p w14:paraId="296D34C7"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 xml:space="preserve">V svetilki je pred LED diodami vgrajena skupna optika ali prizma optika, ki zagotavljata širok snop sevanja svetlobe. Svetlobna signalizacija mora ustrezati evropski direktivi ECE R65 </w:t>
      </w:r>
      <w:proofErr w:type="spellStart"/>
      <w:r w:rsidRPr="00C114B8">
        <w:rPr>
          <w:rFonts w:ascii="Arial" w:hAnsi="Arial" w:cs="Arial"/>
          <w:color w:val="000000" w:themeColor="text1"/>
          <w:sz w:val="20"/>
          <w:szCs w:val="20"/>
        </w:rPr>
        <w:t>Class</w:t>
      </w:r>
      <w:proofErr w:type="spellEnd"/>
      <w:r w:rsidRPr="00C114B8">
        <w:rPr>
          <w:rFonts w:ascii="Arial" w:hAnsi="Arial" w:cs="Arial"/>
          <w:color w:val="000000" w:themeColor="text1"/>
          <w:sz w:val="20"/>
          <w:szCs w:val="20"/>
        </w:rPr>
        <w:t xml:space="preserve"> II.</w:t>
      </w:r>
    </w:p>
    <w:p w14:paraId="5D8E9274"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Svetlobni blok mora biti izveden tako, da so na vsaki strani (levi in desni) po štirje izvori svetlobe v ravni vrsti od katerih na vsaki strani dva sevata naprej in dva nazaj. Dodatno sta na vsaki strani vgrajena še dva kotna izvora svetlobe od katerih eden seva naprej, drugi pa nazaj.</w:t>
      </w:r>
    </w:p>
    <w:p w14:paraId="41955604" w14:textId="6958AFC6"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Modra svetloba mora sevati izmenično levo in desno, hkrati mora sistem omogočati možnost preklopa na sevanja rdeče svetlobe na levi in modre svetlobe na desni strani. Možnost preklopa mora biti integrirana v kabino vozila in ustrezno svetlobno označena.</w:t>
      </w:r>
    </w:p>
    <w:p w14:paraId="1911A42F"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Poleg modrih LED svetilk morata biti v svetlobni blok integrirani dve beli LED svetilki tako da svetita v smeri vožnje naprej.</w:t>
      </w:r>
    </w:p>
    <w:p w14:paraId="54D4528D"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 xml:space="preserve">Svetlobna signalizacija mora biti prilagojena širini strehe vozila. </w:t>
      </w:r>
    </w:p>
    <w:p w14:paraId="706FBCE4"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V predelu montaže dodatnega akumulatorja in varovalk se postavi dodatno stikalo za izklop/vklop možnosti uporabe rdeče svetlobe. Namembnost stikala mora biti ustrezno označena.</w:t>
      </w:r>
    </w:p>
    <w:p w14:paraId="09AE7696" w14:textId="6FBA818E" w:rsidR="00CB5C06" w:rsidRPr="00C114B8" w:rsidRDefault="00CB5C06" w:rsidP="00CB5C06">
      <w:pPr>
        <w:spacing w:line="240" w:lineRule="auto"/>
        <w:jc w:val="both"/>
        <w:rPr>
          <w:rFonts w:ascii="Arial" w:hAnsi="Arial" w:cs="Arial"/>
          <w:strike/>
          <w:color w:val="000000" w:themeColor="text1"/>
          <w:sz w:val="20"/>
          <w:szCs w:val="20"/>
        </w:rPr>
      </w:pPr>
    </w:p>
    <w:p w14:paraId="0508006F" w14:textId="77777777" w:rsidR="00CB5C06" w:rsidRPr="00C114B8" w:rsidRDefault="00CB5C06" w:rsidP="00CB5C06">
      <w:pPr>
        <w:spacing w:line="240" w:lineRule="auto"/>
        <w:jc w:val="both"/>
        <w:rPr>
          <w:rFonts w:ascii="Arial" w:hAnsi="Arial" w:cs="Arial"/>
          <w:b/>
          <w:color w:val="000000" w:themeColor="text1"/>
          <w:sz w:val="20"/>
          <w:szCs w:val="20"/>
        </w:rPr>
      </w:pPr>
      <w:r w:rsidRPr="00C114B8">
        <w:rPr>
          <w:rFonts w:ascii="Arial" w:hAnsi="Arial" w:cs="Arial"/>
          <w:b/>
          <w:color w:val="000000" w:themeColor="text1"/>
          <w:sz w:val="20"/>
          <w:szCs w:val="20"/>
        </w:rPr>
        <w:t>Spredaj v maski vozila</w:t>
      </w:r>
    </w:p>
    <w:p w14:paraId="1F054EAF" w14:textId="77777777" w:rsidR="00CB5C06" w:rsidRPr="00C114B8" w:rsidRDefault="00CB5C06" w:rsidP="00CB5C06">
      <w:pPr>
        <w:spacing w:line="240" w:lineRule="auto"/>
        <w:jc w:val="both"/>
        <w:rPr>
          <w:rFonts w:ascii="Arial" w:hAnsi="Arial" w:cs="Arial"/>
          <w:b/>
          <w:color w:val="000000" w:themeColor="text1"/>
          <w:sz w:val="20"/>
          <w:szCs w:val="20"/>
        </w:rPr>
      </w:pPr>
      <w:r w:rsidRPr="00C114B8">
        <w:rPr>
          <w:rFonts w:ascii="Arial" w:hAnsi="Arial" w:cs="Arial"/>
          <w:b/>
          <w:color w:val="000000" w:themeColor="text1"/>
          <w:sz w:val="20"/>
          <w:szCs w:val="20"/>
        </w:rPr>
        <w:t xml:space="preserve">       Komplet opozorilnih svetilk</w:t>
      </w:r>
    </w:p>
    <w:p w14:paraId="76DC62F8" w14:textId="77777777" w:rsidR="008E40FD" w:rsidRPr="00C114B8" w:rsidRDefault="008E40FD" w:rsidP="00CB5C06">
      <w:pPr>
        <w:numPr>
          <w:ilvl w:val="0"/>
          <w:numId w:val="3"/>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ind w:left="357" w:hanging="357"/>
        <w:jc w:val="both"/>
        <w:rPr>
          <w:rFonts w:ascii="Arial" w:hAnsi="Arial" w:cs="Arial"/>
          <w:color w:val="000000" w:themeColor="text1"/>
          <w:sz w:val="20"/>
          <w:szCs w:val="20"/>
        </w:rPr>
      </w:pPr>
      <w:r w:rsidRPr="00C114B8">
        <w:rPr>
          <w:rFonts w:ascii="Arial" w:hAnsi="Arial" w:cs="Arial"/>
          <w:color w:val="000000" w:themeColor="text1"/>
          <w:sz w:val="20"/>
          <w:szCs w:val="20"/>
        </w:rPr>
        <w:t>Za masko vozila se vgradita dve LED svetilki, najmanj 6 LED v ravni vrsti, levo svetilka z rdečo svetlobo z možnostjo preklopa na modro svetlobo in desno svetilka z modro svetlobo. V svetilko je pred LED diodami vgrajena skupna optika, ki zagotavlja širok snop sevanja svetlobe. Dimenzije svetilk ne smejo presegati dimenzij 135x11x46mm in morajo biti prilagojene mestu montaže.</w:t>
      </w:r>
    </w:p>
    <w:p w14:paraId="3A2EF838" w14:textId="0F539403" w:rsidR="00CB5C06" w:rsidRPr="00C114B8" w:rsidRDefault="00CB5C06" w:rsidP="00CB5C06">
      <w:pPr>
        <w:numPr>
          <w:ilvl w:val="0"/>
          <w:numId w:val="3"/>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ind w:left="357" w:hanging="357"/>
        <w:jc w:val="both"/>
        <w:rPr>
          <w:rFonts w:ascii="Arial" w:hAnsi="Arial" w:cs="Arial"/>
          <w:color w:val="000000" w:themeColor="text1"/>
          <w:sz w:val="20"/>
          <w:szCs w:val="20"/>
        </w:rPr>
      </w:pPr>
      <w:r w:rsidRPr="00C114B8">
        <w:rPr>
          <w:rFonts w:ascii="Arial" w:hAnsi="Arial" w:cs="Arial"/>
          <w:color w:val="000000" w:themeColor="text1"/>
          <w:sz w:val="20"/>
          <w:szCs w:val="20"/>
        </w:rPr>
        <w:t>V masko, oziroma za masko vozila se vgradita dve beli LED utripajoči svetilki, najmanj 6 LED v ravni vrsti. V svetilki je pred LED diodami vgrajena skupna optika, ki zagotavlja širok snop sevanja svetlobe. Svetilki sta vgrajeni na način, da omogoča nemoten prehod svetlobe v smeri sevanja. Dimenzije svetilk ne smejo presegati dimenzij 110 X 45 X 55 mm in morajo biti prilagojene mestu montaže.</w:t>
      </w:r>
    </w:p>
    <w:p w14:paraId="7BA4EA01" w14:textId="77777777" w:rsidR="00CB5C06" w:rsidRPr="00C114B8" w:rsidRDefault="00CB5C06" w:rsidP="00CB5C06">
      <w:p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rPr>
          <w:rFonts w:ascii="Arial" w:hAnsi="Arial" w:cs="Arial"/>
          <w:b/>
          <w:bCs/>
          <w:color w:val="000000" w:themeColor="text1"/>
          <w:sz w:val="20"/>
          <w:szCs w:val="20"/>
        </w:rPr>
      </w:pPr>
    </w:p>
    <w:p w14:paraId="00B21BAF" w14:textId="77777777" w:rsidR="00CB5C06" w:rsidRPr="00C114B8" w:rsidRDefault="00CB5C06" w:rsidP="00CB5C06">
      <w:p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rPr>
          <w:rFonts w:ascii="Arial" w:hAnsi="Arial" w:cs="Arial"/>
          <w:color w:val="000000" w:themeColor="text1"/>
          <w:sz w:val="20"/>
          <w:szCs w:val="20"/>
        </w:rPr>
      </w:pPr>
      <w:r w:rsidRPr="00C114B8">
        <w:rPr>
          <w:rFonts w:ascii="Arial" w:hAnsi="Arial" w:cs="Arial"/>
          <w:b/>
          <w:bCs/>
          <w:color w:val="000000" w:themeColor="text1"/>
          <w:sz w:val="20"/>
          <w:szCs w:val="20"/>
        </w:rPr>
        <w:t>Zadaj v vozilu</w:t>
      </w:r>
    </w:p>
    <w:p w14:paraId="4BDCAAAB" w14:textId="77777777" w:rsidR="00CB5C06" w:rsidRPr="00C114B8" w:rsidRDefault="00CB5C06" w:rsidP="00CB5C06">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color w:val="000000" w:themeColor="text1"/>
          <w:sz w:val="20"/>
          <w:szCs w:val="20"/>
        </w:rPr>
      </w:pPr>
      <w:r w:rsidRPr="00C114B8">
        <w:rPr>
          <w:rFonts w:ascii="Arial" w:hAnsi="Arial" w:cs="Arial"/>
          <w:b/>
          <w:color w:val="000000" w:themeColor="text1"/>
          <w:sz w:val="20"/>
          <w:szCs w:val="20"/>
        </w:rPr>
        <w:t xml:space="preserve">       Komplet vgradnih svetilk</w:t>
      </w:r>
    </w:p>
    <w:p w14:paraId="6B8C2E66" w14:textId="77777777" w:rsidR="00CB5C06" w:rsidRPr="00C114B8" w:rsidRDefault="00CB5C06" w:rsidP="00CB5C06">
      <w:pPr>
        <w:numPr>
          <w:ilvl w:val="0"/>
          <w:numId w:val="3"/>
        </w:numPr>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color w:val="000000" w:themeColor="text1"/>
          <w:sz w:val="20"/>
          <w:szCs w:val="20"/>
        </w:rPr>
      </w:pPr>
      <w:r w:rsidRPr="00C114B8">
        <w:rPr>
          <w:rFonts w:ascii="Arial" w:hAnsi="Arial" w:cs="Arial"/>
          <w:bCs/>
          <w:color w:val="000000" w:themeColor="text1"/>
          <w:sz w:val="20"/>
          <w:szCs w:val="20"/>
        </w:rPr>
        <w:t xml:space="preserve">V zadnjem spodnjem delu pokrova prtljažnega prostora </w:t>
      </w:r>
      <w:r w:rsidRPr="00C114B8">
        <w:rPr>
          <w:rFonts w:ascii="Arial" w:hAnsi="Arial" w:cs="Arial"/>
          <w:color w:val="000000" w:themeColor="text1"/>
          <w:sz w:val="20"/>
          <w:szCs w:val="20"/>
        </w:rPr>
        <w:t xml:space="preserve">se vgradita dve LED utripajoči svetilki, najmanj 6 LED v ravni vrsti. Svetilko morata biti vidni in delovati v primerih, ko je prtljažni prostor odprt. V svetilki je pred LED diodami vgrajena skupna optika, ki zagotavlja širok snop sevanja svetlobe. Svetilki sta vgrajeni na način, da omogoča nemoten prehod svetlobe v smeri sevanja.. Dimenzije svetilk ne smejo presegati dimenzij 110 X 45 X 55 mm in morajo biti prilagojene mestu montaže. Svetilki morata biti izdelani v skladu z evropsko direktivo ECE R65 </w:t>
      </w:r>
      <w:proofErr w:type="spellStart"/>
      <w:r w:rsidRPr="00C114B8">
        <w:rPr>
          <w:rFonts w:ascii="Arial" w:hAnsi="Arial" w:cs="Arial"/>
          <w:color w:val="000000" w:themeColor="text1"/>
          <w:sz w:val="20"/>
          <w:szCs w:val="20"/>
        </w:rPr>
        <w:t>Class</w:t>
      </w:r>
      <w:proofErr w:type="spellEnd"/>
      <w:r w:rsidRPr="00C114B8">
        <w:rPr>
          <w:rFonts w:ascii="Arial" w:hAnsi="Arial" w:cs="Arial"/>
          <w:color w:val="000000" w:themeColor="text1"/>
          <w:sz w:val="20"/>
          <w:szCs w:val="20"/>
        </w:rPr>
        <w:t xml:space="preserve"> II. </w:t>
      </w:r>
    </w:p>
    <w:p w14:paraId="7BDCE0E8" w14:textId="77777777" w:rsidR="00CB5C06" w:rsidRPr="00C114B8" w:rsidRDefault="00CB5C06" w:rsidP="00CB5C06">
      <w:pPr>
        <w:numPr>
          <w:ilvl w:val="0"/>
          <w:numId w:val="3"/>
        </w:numPr>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 xml:space="preserve">Vsi sestavni deli svetlobne signalizacije morajo biti iz nerjavečih materialov. </w:t>
      </w:r>
    </w:p>
    <w:p w14:paraId="05AAEBCC" w14:textId="70B09B04" w:rsidR="00CB5C06" w:rsidRPr="005D4C36" w:rsidRDefault="00CB5C06" w:rsidP="00CB5C06">
      <w:pPr>
        <w:numPr>
          <w:ilvl w:val="0"/>
          <w:numId w:val="3"/>
        </w:num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color w:val="000000" w:themeColor="text1"/>
          <w:sz w:val="20"/>
          <w:szCs w:val="20"/>
        </w:rPr>
      </w:pPr>
      <w:r w:rsidRPr="005D4C36">
        <w:rPr>
          <w:rFonts w:ascii="Arial" w:hAnsi="Arial" w:cs="Arial"/>
          <w:color w:val="000000" w:themeColor="text1"/>
          <w:sz w:val="20"/>
          <w:szCs w:val="20"/>
        </w:rPr>
        <w:t xml:space="preserve">Opozorilne svetilke morajo delovati v temperaturnem območju od najmanj –20 </w:t>
      </w:r>
      <w:r w:rsidRPr="005D4C36">
        <w:rPr>
          <w:rFonts w:ascii="Arial" w:hAnsi="Arial" w:cs="Arial"/>
          <w:color w:val="000000" w:themeColor="text1"/>
          <w:sz w:val="20"/>
          <w:szCs w:val="20"/>
          <w:vertAlign w:val="superscript"/>
        </w:rPr>
        <w:t>0</w:t>
      </w:r>
      <w:r w:rsidRPr="005D4C36">
        <w:rPr>
          <w:rFonts w:ascii="Arial" w:hAnsi="Arial" w:cs="Arial"/>
          <w:color w:val="000000" w:themeColor="text1"/>
          <w:sz w:val="20"/>
          <w:szCs w:val="20"/>
        </w:rPr>
        <w:t xml:space="preserve">C do najmanj +50 </w:t>
      </w:r>
      <w:r w:rsidRPr="005D4C36">
        <w:rPr>
          <w:rFonts w:ascii="Arial" w:hAnsi="Arial" w:cs="Arial"/>
          <w:color w:val="000000" w:themeColor="text1"/>
          <w:sz w:val="20"/>
          <w:szCs w:val="20"/>
          <w:vertAlign w:val="superscript"/>
        </w:rPr>
        <w:t>0</w:t>
      </w:r>
      <w:r w:rsidRPr="005D4C36">
        <w:rPr>
          <w:rFonts w:ascii="Arial" w:hAnsi="Arial" w:cs="Arial"/>
          <w:color w:val="000000" w:themeColor="text1"/>
          <w:sz w:val="20"/>
          <w:szCs w:val="20"/>
        </w:rPr>
        <w:t>C.</w:t>
      </w:r>
    </w:p>
    <w:p w14:paraId="0924996D" w14:textId="77777777" w:rsidR="00CB5C06" w:rsidRPr="00C114B8" w:rsidRDefault="00CB5C06" w:rsidP="00CB5C06">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Cs/>
          <w:color w:val="000000" w:themeColor="text1"/>
          <w:sz w:val="20"/>
          <w:szCs w:val="20"/>
        </w:rPr>
      </w:pPr>
    </w:p>
    <w:p w14:paraId="5C1E936F" w14:textId="77777777" w:rsidR="00CB5C06" w:rsidRPr="00C114B8" w:rsidRDefault="00CB5C06" w:rsidP="00CB5C06">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color w:val="000000" w:themeColor="text1"/>
          <w:sz w:val="20"/>
          <w:szCs w:val="20"/>
        </w:rPr>
      </w:pPr>
      <w:r w:rsidRPr="00C114B8">
        <w:rPr>
          <w:rFonts w:ascii="Arial" w:hAnsi="Arial" w:cs="Arial"/>
          <w:b/>
          <w:color w:val="000000" w:themeColor="text1"/>
          <w:sz w:val="20"/>
          <w:szCs w:val="20"/>
        </w:rPr>
        <w:t>Zvočna signalizacija</w:t>
      </w:r>
    </w:p>
    <w:p w14:paraId="1C0AE2F1" w14:textId="77777777" w:rsidR="00CB5C06" w:rsidRPr="00C114B8" w:rsidRDefault="00CB5C06" w:rsidP="00CB5C06">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color w:val="000000" w:themeColor="text1"/>
          <w:sz w:val="20"/>
          <w:szCs w:val="20"/>
        </w:rPr>
      </w:pPr>
      <w:r w:rsidRPr="00C114B8">
        <w:rPr>
          <w:rFonts w:ascii="Arial" w:hAnsi="Arial" w:cs="Arial"/>
          <w:b/>
          <w:color w:val="000000" w:themeColor="text1"/>
          <w:sz w:val="20"/>
          <w:szCs w:val="20"/>
        </w:rPr>
        <w:t xml:space="preserve">      Sirenski ojačevalnik</w:t>
      </w:r>
    </w:p>
    <w:p w14:paraId="68B0F451" w14:textId="77777777" w:rsidR="00CB5C06" w:rsidRPr="00C114B8" w:rsidRDefault="00CB5C06" w:rsidP="00CB5C06">
      <w:pPr>
        <w:numPr>
          <w:ilvl w:val="0"/>
          <w:numId w:val="3"/>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color w:val="000000" w:themeColor="text1"/>
          <w:sz w:val="20"/>
          <w:szCs w:val="20"/>
        </w:rPr>
      </w:pPr>
      <w:r w:rsidRPr="00C114B8">
        <w:rPr>
          <w:rFonts w:ascii="Arial" w:hAnsi="Arial" w:cs="Arial"/>
          <w:color w:val="000000" w:themeColor="text1"/>
          <w:sz w:val="20"/>
          <w:szCs w:val="20"/>
        </w:rPr>
        <w:t xml:space="preserve">Sirena mora generirati zvočni pritisk najmanj 121 </w:t>
      </w:r>
      <w:proofErr w:type="spellStart"/>
      <w:r w:rsidRPr="00C114B8">
        <w:rPr>
          <w:rFonts w:ascii="Arial" w:hAnsi="Arial" w:cs="Arial"/>
          <w:color w:val="000000" w:themeColor="text1"/>
          <w:sz w:val="20"/>
          <w:szCs w:val="20"/>
        </w:rPr>
        <w:t>dB</w:t>
      </w:r>
      <w:proofErr w:type="spellEnd"/>
      <w:r w:rsidRPr="00C114B8">
        <w:rPr>
          <w:rFonts w:ascii="Arial" w:hAnsi="Arial" w:cs="Arial"/>
          <w:color w:val="000000" w:themeColor="text1"/>
          <w:sz w:val="20"/>
          <w:szCs w:val="20"/>
        </w:rPr>
        <w:t xml:space="preserve"> na razdalji 1 m merjeno po krivulji C. Vgraditi je potrebno zvočnik jakosti najmanj 200 W ali dva zvočnika jakosti najmanj 100 W. Moč sirenskega ojačevalnika mora biti prilagojena zvočniku vgrajene zvočne signalizacije.</w:t>
      </w:r>
    </w:p>
    <w:p w14:paraId="6799AD2D" w14:textId="77777777" w:rsidR="00CB5C06" w:rsidRPr="00C114B8" w:rsidRDefault="00CB5C06" w:rsidP="00CB5C06">
      <w:pPr>
        <w:numPr>
          <w:ilvl w:val="0"/>
          <w:numId w:val="3"/>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color w:val="000000" w:themeColor="text1"/>
          <w:sz w:val="20"/>
          <w:szCs w:val="20"/>
        </w:rPr>
      </w:pPr>
      <w:r w:rsidRPr="00C114B8">
        <w:rPr>
          <w:rFonts w:ascii="Arial" w:hAnsi="Arial" w:cs="Arial"/>
          <w:color w:val="000000" w:themeColor="text1"/>
          <w:sz w:val="20"/>
          <w:szCs w:val="20"/>
        </w:rPr>
        <w:t>Zvočnik mora biti vgrajen za masko vozila oziroma na prednjem delu vozila z maksimalnim izkoristkom jakosti zvoka naprej tako, da med lijakom in sprednjim delom vozila ni večjih ovir. Oblika zvočnika mora biti prilagojena mestu montaže ponujenega tipa vozila.</w:t>
      </w:r>
    </w:p>
    <w:p w14:paraId="0D958AD1" w14:textId="2030068D" w:rsidR="00CB5C06" w:rsidRPr="00C114B8" w:rsidRDefault="00CB5C06" w:rsidP="00CB5C06">
      <w:pPr>
        <w:numPr>
          <w:ilvl w:val="0"/>
          <w:numId w:val="3"/>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color w:val="000000" w:themeColor="text1"/>
          <w:sz w:val="20"/>
          <w:szCs w:val="20"/>
        </w:rPr>
      </w:pPr>
      <w:r w:rsidRPr="00C114B8">
        <w:rPr>
          <w:rFonts w:ascii="Arial" w:hAnsi="Arial" w:cs="Arial"/>
          <w:color w:val="000000" w:themeColor="text1"/>
          <w:sz w:val="20"/>
          <w:szCs w:val="20"/>
        </w:rPr>
        <w:lastRenderedPageBreak/>
        <w:t xml:space="preserve">Montaža naprave za dajanje zvočnih znakov in krmilne enote mora biti izvedena tako, da zunanji videz vozila ne sme kazati na to, da je v vozilo vgrajena naprava za dajanje zvočnih </w:t>
      </w:r>
      <w:r w:rsidR="0060124C">
        <w:rPr>
          <w:rFonts w:ascii="Arial" w:hAnsi="Arial" w:cs="Arial"/>
          <w:color w:val="000000" w:themeColor="text1"/>
          <w:sz w:val="20"/>
          <w:szCs w:val="20"/>
        </w:rPr>
        <w:t>znakov.</w:t>
      </w:r>
    </w:p>
    <w:p w14:paraId="3CFB23E1" w14:textId="77777777" w:rsidR="00CB5C06" w:rsidRPr="00C114B8" w:rsidRDefault="00CB5C06" w:rsidP="00CB5C06">
      <w:pPr>
        <w:numPr>
          <w:ilvl w:val="0"/>
          <w:numId w:val="3"/>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color w:val="000000" w:themeColor="text1"/>
          <w:sz w:val="20"/>
          <w:szCs w:val="20"/>
        </w:rPr>
      </w:pPr>
      <w:r w:rsidRPr="00C114B8">
        <w:rPr>
          <w:rFonts w:ascii="Arial" w:hAnsi="Arial" w:cs="Arial"/>
          <w:color w:val="000000" w:themeColor="text1"/>
          <w:sz w:val="20"/>
          <w:szCs w:val="20"/>
        </w:rPr>
        <w:t>Ohišje zvočnika mora biti iz kompozitnih materialov tako, da je preprečena oksidacija oziroma korozija na mestu montaže (glede na izvedbo). Kontakti zvočnika morajo biti v ohišju.</w:t>
      </w:r>
    </w:p>
    <w:p w14:paraId="099C522C" w14:textId="77777777" w:rsidR="00CB5C06" w:rsidRPr="00C114B8" w:rsidRDefault="00CB5C06" w:rsidP="00CB5C06">
      <w:pPr>
        <w:numPr>
          <w:ilvl w:val="0"/>
          <w:numId w:val="3"/>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color w:val="000000" w:themeColor="text1"/>
          <w:sz w:val="20"/>
          <w:szCs w:val="20"/>
        </w:rPr>
      </w:pPr>
      <w:r w:rsidRPr="00C114B8">
        <w:rPr>
          <w:rFonts w:ascii="Arial" w:hAnsi="Arial" w:cs="Arial"/>
          <w:color w:val="000000" w:themeColor="text1"/>
          <w:sz w:val="20"/>
          <w:szCs w:val="20"/>
        </w:rPr>
        <w:t>Sirena mora proizvajati najmanj 4 različne tone, obvezni so počasni, hitro zavijajoči ter dvotonski način, četrti ton je lahko poljubna kombinacija navedenih tonov ali ton, ki se sproži s pritiskom na stikalo.</w:t>
      </w:r>
    </w:p>
    <w:p w14:paraId="4D0916E2" w14:textId="77777777" w:rsidR="00CB5C06" w:rsidRPr="00C114B8" w:rsidRDefault="00CB5C06" w:rsidP="00CB5C06">
      <w:pPr>
        <w:numPr>
          <w:ilvl w:val="0"/>
          <w:numId w:val="3"/>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color w:val="000000" w:themeColor="text1"/>
          <w:sz w:val="20"/>
          <w:szCs w:val="20"/>
        </w:rPr>
      </w:pPr>
      <w:r w:rsidRPr="00C114B8">
        <w:rPr>
          <w:rFonts w:ascii="Arial" w:hAnsi="Arial" w:cs="Arial"/>
          <w:color w:val="000000" w:themeColor="text1"/>
          <w:sz w:val="20"/>
          <w:szCs w:val="20"/>
        </w:rPr>
        <w:t>Možnost spremembe tona ob vklopljenem tonu s pritiskom na stikalo hupe vozila. Zakasnitev spremembe je lahko največ 2 s.</w:t>
      </w:r>
    </w:p>
    <w:p w14:paraId="70BFBF14" w14:textId="77777777" w:rsidR="00CB5C06" w:rsidRPr="00C114B8" w:rsidRDefault="00CB5C06" w:rsidP="00CB5C06">
      <w:pPr>
        <w:numPr>
          <w:ilvl w:val="0"/>
          <w:numId w:val="3"/>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color w:val="000000" w:themeColor="text1"/>
          <w:sz w:val="20"/>
          <w:szCs w:val="20"/>
        </w:rPr>
      </w:pPr>
      <w:r w:rsidRPr="00C114B8">
        <w:rPr>
          <w:rFonts w:ascii="Arial" w:hAnsi="Arial" w:cs="Arial"/>
          <w:color w:val="000000" w:themeColor="text1"/>
          <w:sz w:val="20"/>
          <w:szCs w:val="20"/>
        </w:rPr>
        <w:t>Krmilna enota mora imeti dve osvetljeni stikali za ločen vklop svetil ter stikalo (preklopnik) za izbor tonov sirene.</w:t>
      </w:r>
    </w:p>
    <w:p w14:paraId="07126073" w14:textId="77777777" w:rsidR="00CB5C06" w:rsidRPr="00C114B8" w:rsidRDefault="00CB5C06" w:rsidP="00CB5C06">
      <w:pPr>
        <w:numPr>
          <w:ilvl w:val="0"/>
          <w:numId w:val="3"/>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color w:val="000000" w:themeColor="text1"/>
          <w:sz w:val="20"/>
          <w:szCs w:val="20"/>
        </w:rPr>
      </w:pPr>
      <w:r w:rsidRPr="00C114B8">
        <w:rPr>
          <w:rFonts w:ascii="Arial" w:hAnsi="Arial" w:cs="Arial"/>
          <w:color w:val="000000" w:themeColor="text1"/>
          <w:sz w:val="20"/>
          <w:szCs w:val="20"/>
        </w:rPr>
        <w:t>Krmilna enota je montirana na primerno mesto.</w:t>
      </w:r>
    </w:p>
    <w:p w14:paraId="670ACAC1" w14:textId="77777777" w:rsidR="00CB5C06" w:rsidRPr="00C114B8" w:rsidRDefault="00CB5C06" w:rsidP="00CB5C06">
      <w:pPr>
        <w:numPr>
          <w:ilvl w:val="0"/>
          <w:numId w:val="3"/>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color w:val="000000" w:themeColor="text1"/>
          <w:sz w:val="20"/>
          <w:szCs w:val="20"/>
        </w:rPr>
      </w:pPr>
      <w:r w:rsidRPr="00C114B8">
        <w:rPr>
          <w:rFonts w:ascii="Arial" w:hAnsi="Arial" w:cs="Arial"/>
          <w:color w:val="000000" w:themeColor="text1"/>
          <w:sz w:val="20"/>
          <w:szCs w:val="20"/>
        </w:rPr>
        <w:t>Z vklopom tona sirene se morajo avtomatsko vključiti vse signalizacijske svetilke na vozilu.</w:t>
      </w:r>
    </w:p>
    <w:p w14:paraId="24114A0C" w14:textId="77777777" w:rsidR="00CB5C06" w:rsidRPr="00C114B8" w:rsidRDefault="00CB5C06" w:rsidP="00CB5C06">
      <w:pPr>
        <w:numPr>
          <w:ilvl w:val="0"/>
          <w:numId w:val="3"/>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color w:val="000000" w:themeColor="text1"/>
          <w:sz w:val="20"/>
          <w:szCs w:val="20"/>
        </w:rPr>
      </w:pPr>
      <w:r w:rsidRPr="00C114B8">
        <w:rPr>
          <w:rFonts w:ascii="Arial" w:hAnsi="Arial" w:cs="Arial"/>
          <w:color w:val="000000" w:themeColor="text1"/>
          <w:sz w:val="20"/>
          <w:szCs w:val="20"/>
        </w:rPr>
        <w:t>V sirenski ojačevalnik mora biti integrirana govorna naprava.</w:t>
      </w:r>
    </w:p>
    <w:p w14:paraId="46527278" w14:textId="77777777" w:rsidR="00CB5C06" w:rsidRPr="00C114B8" w:rsidRDefault="00CB5C06" w:rsidP="00CB5C06">
      <w:pPr>
        <w:numPr>
          <w:ilvl w:val="0"/>
          <w:numId w:val="3"/>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color w:val="000000" w:themeColor="text1"/>
          <w:sz w:val="20"/>
          <w:szCs w:val="20"/>
        </w:rPr>
      </w:pPr>
      <w:r w:rsidRPr="00C114B8">
        <w:rPr>
          <w:rFonts w:ascii="Arial" w:hAnsi="Arial" w:cs="Arial"/>
          <w:color w:val="000000" w:themeColor="text1"/>
          <w:sz w:val="20"/>
          <w:szCs w:val="20"/>
        </w:rPr>
        <w:t>Krmilna enota mora imeti možnost regulacije jakosti zvoka govorne naprave.</w:t>
      </w:r>
    </w:p>
    <w:p w14:paraId="63FE43B4" w14:textId="77777777" w:rsidR="00CB5C06" w:rsidRPr="00C114B8" w:rsidRDefault="00CB5C06" w:rsidP="00CB5C06">
      <w:pPr>
        <w:numPr>
          <w:ilvl w:val="0"/>
          <w:numId w:val="3"/>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color w:val="000000" w:themeColor="text1"/>
          <w:sz w:val="20"/>
          <w:szCs w:val="20"/>
        </w:rPr>
      </w:pPr>
      <w:r w:rsidRPr="00C114B8">
        <w:rPr>
          <w:rFonts w:ascii="Arial" w:hAnsi="Arial" w:cs="Arial"/>
          <w:color w:val="000000" w:themeColor="text1"/>
          <w:sz w:val="20"/>
          <w:szCs w:val="20"/>
        </w:rPr>
        <w:t>Napajalna napetost sirenskega ojačevalnika je 12 V.</w:t>
      </w:r>
    </w:p>
    <w:p w14:paraId="2C782FA0" w14:textId="77777777" w:rsidR="00CB5C06" w:rsidRPr="00C114B8" w:rsidRDefault="00CB5C06" w:rsidP="00CB5C06">
      <w:pPr>
        <w:numPr>
          <w:ilvl w:val="0"/>
          <w:numId w:val="3"/>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color w:val="000000" w:themeColor="text1"/>
          <w:sz w:val="20"/>
          <w:szCs w:val="20"/>
        </w:rPr>
      </w:pPr>
      <w:r w:rsidRPr="00C114B8">
        <w:rPr>
          <w:rFonts w:ascii="Arial" w:hAnsi="Arial" w:cs="Arial"/>
          <w:color w:val="000000" w:themeColor="text1"/>
          <w:sz w:val="20"/>
          <w:szCs w:val="20"/>
        </w:rPr>
        <w:t>Sirenski ojačevalnik mora delovati v pogojih zvišane/znižane napetosti v mejah 90% do 115% nazivne napetosti.</w:t>
      </w:r>
    </w:p>
    <w:p w14:paraId="19C7E1CC" w14:textId="77777777" w:rsidR="00CB5C06" w:rsidRPr="00C114B8" w:rsidRDefault="00CB5C06" w:rsidP="00CB5C06">
      <w:pPr>
        <w:numPr>
          <w:ilvl w:val="0"/>
          <w:numId w:val="3"/>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color w:val="000000" w:themeColor="text1"/>
          <w:sz w:val="20"/>
          <w:szCs w:val="20"/>
        </w:rPr>
      </w:pPr>
      <w:r w:rsidRPr="00C114B8">
        <w:rPr>
          <w:rFonts w:ascii="Arial" w:hAnsi="Arial" w:cs="Arial"/>
          <w:color w:val="000000" w:themeColor="text1"/>
          <w:sz w:val="20"/>
          <w:szCs w:val="20"/>
        </w:rPr>
        <w:t>Sirene in govorna naprava morajo delovati v temperaturnem območju od najmanj –20°C do najmanj +50°C.</w:t>
      </w:r>
    </w:p>
    <w:p w14:paraId="242E0C54" w14:textId="77777777" w:rsidR="00CB5C06" w:rsidRPr="00C114B8" w:rsidRDefault="00CB5C06" w:rsidP="00CB5C06">
      <w:pPr>
        <w:numPr>
          <w:ilvl w:val="0"/>
          <w:numId w:val="3"/>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color w:val="000000" w:themeColor="text1"/>
          <w:sz w:val="20"/>
          <w:szCs w:val="20"/>
        </w:rPr>
      </w:pPr>
      <w:r w:rsidRPr="00C114B8">
        <w:rPr>
          <w:rFonts w:ascii="Arial" w:hAnsi="Arial" w:cs="Arial"/>
          <w:color w:val="000000" w:themeColor="text1"/>
          <w:sz w:val="20"/>
          <w:szCs w:val="20"/>
        </w:rPr>
        <w:t>Naprava ne sme motiti delovanja TETRA radijske postaje (napravi se ne smete medsebojno motiti). Predloži se CE certifikat oz. izjava o skladnosti in dokazno listino o nemotenem delovanju s TETRA radijsko postajo.</w:t>
      </w:r>
    </w:p>
    <w:p w14:paraId="159BB55B" w14:textId="77777777" w:rsidR="00CB5C06" w:rsidRPr="00C114B8" w:rsidRDefault="00CB5C06" w:rsidP="00CB5C06">
      <w:pPr>
        <w:spacing w:line="240" w:lineRule="auto"/>
        <w:jc w:val="both"/>
        <w:rPr>
          <w:rFonts w:ascii="Arial" w:hAnsi="Arial" w:cs="Arial"/>
          <w:color w:val="000000" w:themeColor="text1"/>
          <w:sz w:val="20"/>
          <w:szCs w:val="20"/>
        </w:rPr>
      </w:pPr>
    </w:p>
    <w:p w14:paraId="11891870" w14:textId="6D77FFB3" w:rsidR="00CB5C06" w:rsidRPr="00C114B8" w:rsidRDefault="00CB5C06" w:rsidP="00CB5C06">
      <w:p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color w:val="000000" w:themeColor="text1"/>
          <w:sz w:val="20"/>
          <w:szCs w:val="20"/>
        </w:rPr>
      </w:pPr>
      <w:r w:rsidRPr="00C114B8">
        <w:rPr>
          <w:rFonts w:ascii="Arial" w:hAnsi="Arial" w:cs="Arial"/>
          <w:color w:val="000000" w:themeColor="text1"/>
          <w:sz w:val="20"/>
          <w:szCs w:val="20"/>
        </w:rPr>
        <w:t>Vsa napeljava za zvočno in svetlobno signalizacijo ter druga napeljava, ki je vezana na dodatni akumulator mora biti vgrajena strokovno in po standardih stroke. Vsak porabnik mora imeti svojo varovalko in ustrezno vidno označbo na katerega porabnika se nanaša.</w:t>
      </w:r>
    </w:p>
    <w:p w14:paraId="537B32E3" w14:textId="77777777" w:rsidR="00CB5C06" w:rsidRPr="00C114B8" w:rsidRDefault="00CB5C06" w:rsidP="00CB5C06">
      <w:p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color w:val="000000" w:themeColor="text1"/>
          <w:sz w:val="20"/>
          <w:szCs w:val="20"/>
        </w:rPr>
      </w:pPr>
    </w:p>
    <w:p w14:paraId="385C2321" w14:textId="77777777" w:rsidR="00CB5C06" w:rsidRPr="00C114B8" w:rsidRDefault="00CB5C06" w:rsidP="00CB5C06">
      <w:p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color w:val="000000" w:themeColor="text1"/>
          <w:sz w:val="20"/>
          <w:szCs w:val="20"/>
        </w:rPr>
      </w:pPr>
      <w:r w:rsidRPr="00C114B8">
        <w:rPr>
          <w:rFonts w:ascii="Arial" w:hAnsi="Arial" w:cs="Arial"/>
          <w:color w:val="000000" w:themeColor="text1"/>
          <w:sz w:val="20"/>
          <w:szCs w:val="20"/>
        </w:rPr>
        <w:t xml:space="preserve">Svetlobna in zvočna signalizacija mora biti na vozilo montirani tako, da je mesto montaže  protikorozijsko zaščiteno in vodotesno ter glede na predelavo velja  splošna garancija proti rjavenju za vozilo Zaradi montaže navedenih naprav ne sme priti do deformacije vozila. </w:t>
      </w:r>
    </w:p>
    <w:p w14:paraId="41BC7BB6" w14:textId="77777777" w:rsidR="00CB5C06" w:rsidRPr="00C114B8" w:rsidRDefault="00CB5C06" w:rsidP="00CB5C06">
      <w:p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color w:val="000000" w:themeColor="text1"/>
          <w:sz w:val="20"/>
          <w:szCs w:val="20"/>
        </w:rPr>
      </w:pPr>
    </w:p>
    <w:p w14:paraId="76E2BCF8" w14:textId="77777777" w:rsidR="00CB5C06" w:rsidRPr="00C114B8" w:rsidRDefault="00CB5C06" w:rsidP="00CB5C06">
      <w:p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color w:val="000000" w:themeColor="text1"/>
          <w:sz w:val="20"/>
          <w:szCs w:val="20"/>
        </w:rPr>
      </w:pPr>
      <w:r w:rsidRPr="00C114B8">
        <w:rPr>
          <w:rFonts w:ascii="Arial" w:hAnsi="Arial" w:cs="Arial"/>
          <w:color w:val="000000" w:themeColor="text1"/>
          <w:sz w:val="20"/>
          <w:szCs w:val="20"/>
        </w:rPr>
        <w:t>Pred montažo dodatne opreme obvezen posvet z naročnikom-uporabnikom.</w:t>
      </w:r>
    </w:p>
    <w:p w14:paraId="73787DB6" w14:textId="77777777" w:rsidR="00CB5C06" w:rsidRPr="00C114B8" w:rsidRDefault="00CB5C06" w:rsidP="00CB5C06">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color w:val="000000" w:themeColor="text1"/>
          <w:sz w:val="20"/>
          <w:szCs w:val="20"/>
        </w:rPr>
      </w:pPr>
    </w:p>
    <w:p w14:paraId="707BA6A0" w14:textId="77777777" w:rsidR="00CB5C06" w:rsidRPr="00C114B8" w:rsidRDefault="00CB5C06" w:rsidP="00CB5C06">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b/>
          <w:color w:val="000000" w:themeColor="text1"/>
          <w:sz w:val="20"/>
          <w:szCs w:val="20"/>
        </w:rPr>
        <w:t>KOVČEK ZA DOLGOCEVNO OROŽJE</w:t>
      </w:r>
      <w:r w:rsidRPr="00C114B8">
        <w:rPr>
          <w:rFonts w:ascii="Arial" w:hAnsi="Arial" w:cs="Arial"/>
          <w:color w:val="000000" w:themeColor="text1"/>
          <w:sz w:val="20"/>
          <w:szCs w:val="20"/>
        </w:rPr>
        <w:t xml:space="preserve"> </w:t>
      </w:r>
    </w:p>
    <w:p w14:paraId="52B43D89" w14:textId="25ABB830"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Kovček za prevoz 2 kosov dolgocevn</w:t>
      </w:r>
      <w:r w:rsidR="00764DAB">
        <w:rPr>
          <w:rFonts w:ascii="Arial" w:hAnsi="Arial" w:cs="Arial"/>
          <w:color w:val="000000" w:themeColor="text1"/>
          <w:sz w:val="20"/>
          <w:szCs w:val="20"/>
        </w:rPr>
        <w:t>ega</w:t>
      </w:r>
      <w:r w:rsidRPr="00C114B8">
        <w:rPr>
          <w:rFonts w:ascii="Arial" w:hAnsi="Arial" w:cs="Arial"/>
          <w:color w:val="000000" w:themeColor="text1"/>
          <w:sz w:val="20"/>
          <w:szCs w:val="20"/>
        </w:rPr>
        <w:t xml:space="preserve"> orožj</w:t>
      </w:r>
      <w:r w:rsidR="00764DAB">
        <w:rPr>
          <w:rFonts w:ascii="Arial" w:hAnsi="Arial" w:cs="Arial"/>
          <w:color w:val="000000" w:themeColor="text1"/>
          <w:sz w:val="20"/>
          <w:szCs w:val="20"/>
        </w:rPr>
        <w:t>a</w:t>
      </w:r>
      <w:r w:rsidRPr="00C114B8">
        <w:rPr>
          <w:rFonts w:ascii="Arial" w:hAnsi="Arial" w:cs="Arial"/>
          <w:color w:val="000000" w:themeColor="text1"/>
          <w:sz w:val="20"/>
          <w:szCs w:val="20"/>
        </w:rPr>
        <w:t xml:space="preserve"> iz polipropilena ali drugega kakovostnega materiala v črni barvi.</w:t>
      </w:r>
    </w:p>
    <w:p w14:paraId="67A9A2E2" w14:textId="0AA7AF42"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Izvedba kovčka s ključavnico</w:t>
      </w:r>
      <w:r w:rsidR="00764DAB">
        <w:rPr>
          <w:rFonts w:ascii="Arial" w:hAnsi="Arial" w:cs="Arial"/>
          <w:color w:val="000000" w:themeColor="text1"/>
          <w:sz w:val="20"/>
          <w:szCs w:val="20"/>
        </w:rPr>
        <w:t xml:space="preserve"> </w:t>
      </w:r>
      <w:r w:rsidRPr="00C114B8">
        <w:rPr>
          <w:rFonts w:ascii="Arial" w:hAnsi="Arial" w:cs="Arial"/>
          <w:color w:val="000000" w:themeColor="text1"/>
          <w:sz w:val="20"/>
          <w:szCs w:val="20"/>
        </w:rPr>
        <w:t>(številčnica) in pritrdilnim elementom s katerim se vpne v vozilo</w:t>
      </w:r>
      <w:r w:rsidR="00764DAB">
        <w:rPr>
          <w:rFonts w:ascii="Arial" w:hAnsi="Arial" w:cs="Arial"/>
          <w:color w:val="000000" w:themeColor="text1"/>
          <w:sz w:val="20"/>
          <w:szCs w:val="20"/>
        </w:rPr>
        <w:t xml:space="preserve"> </w:t>
      </w:r>
      <w:r w:rsidRPr="00C114B8">
        <w:rPr>
          <w:rFonts w:ascii="Arial" w:hAnsi="Arial" w:cs="Arial"/>
          <w:color w:val="000000" w:themeColor="text1"/>
          <w:sz w:val="20"/>
          <w:szCs w:val="20"/>
        </w:rPr>
        <w:t>(jeklena pletenica) ter ustrezno ključavnico. Pred izvedbo montaže posvet z naročnikom.</w:t>
      </w:r>
    </w:p>
    <w:p w14:paraId="71DAAA70"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V kovčku vstavljeno spominsko peno za shranjevanje dveh kosov orožja dolgocevnega orožja.</w:t>
      </w:r>
    </w:p>
    <w:p w14:paraId="6CC991EE"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Vodoodporen – ustrezno tesnjenje in zapiranje, najmanj IP67.</w:t>
      </w:r>
    </w:p>
    <w:p w14:paraId="0BF0526C"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 xml:space="preserve">Okvirne zunanje dimenzije kovčka </w:t>
      </w:r>
      <w:r w:rsidRPr="00C114B8">
        <w:rPr>
          <w:rFonts w:ascii="Arial" w:hAnsi="Arial" w:cs="Arial"/>
          <w:b/>
          <w:color w:val="000000" w:themeColor="text1"/>
          <w:sz w:val="20"/>
          <w:szCs w:val="20"/>
        </w:rPr>
        <w:t>dolžina 989 mm x širina 415 mm x višina 157 mm</w:t>
      </w:r>
      <w:r w:rsidRPr="00C114B8">
        <w:rPr>
          <w:rFonts w:ascii="Arial" w:hAnsi="Arial" w:cs="Arial"/>
          <w:color w:val="000000" w:themeColor="text1"/>
          <w:sz w:val="20"/>
          <w:szCs w:val="20"/>
        </w:rPr>
        <w:t>. Ponujena dolžina kovčka mora ustrezati prečni postavitvi v vozilo in varnostnim vpetjem.</w:t>
      </w:r>
    </w:p>
    <w:p w14:paraId="1D96AF8F"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Ustrezni veliki stranski ročaji in pokončni ročaji za nošenje oziroma prevoz kovčka izveden preko koleščkov z ležaji.</w:t>
      </w:r>
    </w:p>
    <w:p w14:paraId="38D9CEE0"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Ventil za sproščanje tlaka pri odpiranju kovčka.</w:t>
      </w:r>
    </w:p>
    <w:p w14:paraId="16E23D9F" w14:textId="715606EA"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Temperaturna odpornost kovčka najmanj -25</w:t>
      </w:r>
      <w:r w:rsidR="00764DAB" w:rsidRPr="00C114B8">
        <w:rPr>
          <w:rFonts w:ascii="Arial" w:hAnsi="Arial" w:cs="Arial"/>
          <w:color w:val="000000" w:themeColor="text1"/>
          <w:sz w:val="20"/>
          <w:szCs w:val="20"/>
        </w:rPr>
        <w:t>°C</w:t>
      </w:r>
      <w:r w:rsidRPr="00C114B8">
        <w:rPr>
          <w:rFonts w:ascii="Arial" w:hAnsi="Arial" w:cs="Arial"/>
          <w:color w:val="000000" w:themeColor="text1"/>
          <w:sz w:val="20"/>
          <w:szCs w:val="20"/>
        </w:rPr>
        <w:t xml:space="preserve"> do +70</w:t>
      </w:r>
      <w:r w:rsidR="00764DAB" w:rsidRPr="00C114B8">
        <w:rPr>
          <w:rFonts w:ascii="Arial" w:hAnsi="Arial" w:cs="Arial"/>
          <w:color w:val="000000" w:themeColor="text1"/>
          <w:sz w:val="20"/>
          <w:szCs w:val="20"/>
        </w:rPr>
        <w:t>°C</w:t>
      </w:r>
      <w:r w:rsidRPr="00C114B8">
        <w:rPr>
          <w:rFonts w:ascii="Arial" w:hAnsi="Arial" w:cs="Arial"/>
          <w:color w:val="000000" w:themeColor="text1"/>
          <w:sz w:val="20"/>
          <w:szCs w:val="20"/>
        </w:rPr>
        <w:t>.</w:t>
      </w:r>
    </w:p>
    <w:p w14:paraId="0062B2DD" w14:textId="77777777" w:rsidR="00CB5C06" w:rsidRPr="00C114B8" w:rsidRDefault="00CB5C06" w:rsidP="00CB5C06">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color w:val="000000" w:themeColor="text1"/>
          <w:sz w:val="20"/>
          <w:szCs w:val="20"/>
        </w:rPr>
      </w:pPr>
    </w:p>
    <w:p w14:paraId="6574814E" w14:textId="77777777" w:rsidR="00CB5C06" w:rsidRPr="00C114B8" w:rsidRDefault="00CB5C06" w:rsidP="00CB5C06">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color w:val="000000" w:themeColor="text1"/>
          <w:sz w:val="20"/>
          <w:szCs w:val="20"/>
        </w:rPr>
      </w:pPr>
    </w:p>
    <w:p w14:paraId="41916FF1" w14:textId="77777777" w:rsidR="00CB5C06" w:rsidRPr="00C114B8" w:rsidRDefault="00CB5C06" w:rsidP="00CB5C06">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color w:val="000000" w:themeColor="text1"/>
          <w:sz w:val="20"/>
          <w:szCs w:val="20"/>
        </w:rPr>
      </w:pPr>
      <w:r w:rsidRPr="00C114B8">
        <w:rPr>
          <w:rFonts w:ascii="Arial" w:hAnsi="Arial" w:cs="Arial"/>
          <w:b/>
          <w:color w:val="000000" w:themeColor="text1"/>
          <w:sz w:val="20"/>
          <w:szCs w:val="20"/>
        </w:rPr>
        <w:t>DODATNA LED OSVETLITEV NAD SOVOZNIKOVIM SEDEŽEM SPREDAJ IN PROSTORU ZA PRTLJAGO</w:t>
      </w:r>
    </w:p>
    <w:p w14:paraId="03805A47"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Vgradnja LED svetilke v stropno oblogo nad sovoznika tako, da pri hitrem pregledu notranjosti vozila ni vidna.</w:t>
      </w:r>
    </w:p>
    <w:p w14:paraId="6E141495"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Svetilka mora biti prilagojena vgradnji v vozila, tako da se tudi v primeru daljše uporabe ne bo pregrevala.</w:t>
      </w:r>
    </w:p>
    <w:p w14:paraId="13667A37"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Maksimalne dimenzije LED svetilke dolžina 200mm, širina 50mm in višina 20mm, (merjeno od stropne obloge do vrha svetilke).</w:t>
      </w:r>
    </w:p>
    <w:p w14:paraId="5D6B3A9D"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Svetloba – bela LED po obodu z razpršilnim steklom.</w:t>
      </w:r>
    </w:p>
    <w:p w14:paraId="75B4806F"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Moč: najmanj 3W.</w:t>
      </w:r>
    </w:p>
    <w:p w14:paraId="28B015A4" w14:textId="0F6AC16B"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Osvetljenost najmanj 200 lx</w:t>
      </w:r>
      <w:r w:rsidR="00FD58E3">
        <w:rPr>
          <w:rFonts w:ascii="Arial" w:hAnsi="Arial" w:cs="Arial"/>
          <w:color w:val="000000" w:themeColor="text1"/>
          <w:sz w:val="20"/>
          <w:szCs w:val="20"/>
        </w:rPr>
        <w:t>.</w:t>
      </w:r>
    </w:p>
    <w:p w14:paraId="063AFD0A" w14:textId="215F6CEA"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Oblika svetilke v izvedbi brez ostrih robov</w:t>
      </w:r>
      <w:r w:rsidR="00FD58E3">
        <w:rPr>
          <w:rFonts w:ascii="Arial" w:hAnsi="Arial" w:cs="Arial"/>
          <w:color w:val="000000" w:themeColor="text1"/>
          <w:sz w:val="20"/>
          <w:szCs w:val="20"/>
        </w:rPr>
        <w:t>.</w:t>
      </w:r>
    </w:p>
    <w:p w14:paraId="200A0E8C" w14:textId="64E20833"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Stikalo za vklop in izklop (integrirano v svetilko ali ločeno)</w:t>
      </w:r>
      <w:r w:rsidR="00FD58E3">
        <w:rPr>
          <w:rFonts w:ascii="Arial" w:hAnsi="Arial" w:cs="Arial"/>
          <w:color w:val="000000" w:themeColor="text1"/>
          <w:sz w:val="20"/>
          <w:szCs w:val="20"/>
        </w:rPr>
        <w:t>.</w:t>
      </w:r>
    </w:p>
    <w:p w14:paraId="3CDCE741" w14:textId="77777777" w:rsidR="00CB5C06" w:rsidRPr="00C114B8" w:rsidRDefault="00CB5C06" w:rsidP="00CB5C06">
      <w:pPr>
        <w:tabs>
          <w:tab w:val="left" w:pos="360"/>
          <w:tab w:val="left" w:pos="2160"/>
          <w:tab w:val="left" w:pos="2880"/>
          <w:tab w:val="left" w:pos="3600"/>
          <w:tab w:val="left" w:pos="4320"/>
          <w:tab w:val="left" w:pos="5040"/>
          <w:tab w:val="left" w:pos="5760"/>
          <w:tab w:val="left" w:pos="6480"/>
          <w:tab w:val="left" w:pos="7200"/>
          <w:tab w:val="left" w:pos="7920"/>
        </w:tabs>
        <w:spacing w:line="240" w:lineRule="auto"/>
        <w:contextualSpacing/>
        <w:jc w:val="both"/>
        <w:rPr>
          <w:rFonts w:ascii="Arial" w:hAnsi="Arial" w:cs="Arial"/>
          <w:color w:val="000000" w:themeColor="text1"/>
          <w:sz w:val="20"/>
          <w:szCs w:val="20"/>
        </w:rPr>
      </w:pPr>
    </w:p>
    <w:p w14:paraId="01A06CA7" w14:textId="77777777" w:rsidR="00CB5C06" w:rsidRPr="00C114B8" w:rsidRDefault="00CB5C06" w:rsidP="00CB5C06">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color w:val="000000" w:themeColor="text1"/>
          <w:sz w:val="20"/>
          <w:szCs w:val="20"/>
        </w:rPr>
      </w:pPr>
    </w:p>
    <w:p w14:paraId="0274F373" w14:textId="77777777" w:rsidR="00CB5C06" w:rsidRPr="00C114B8" w:rsidRDefault="00CB5C06" w:rsidP="00CB5C06">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color w:val="000000" w:themeColor="text1"/>
          <w:sz w:val="20"/>
          <w:szCs w:val="20"/>
        </w:rPr>
      </w:pPr>
      <w:r w:rsidRPr="00C114B8">
        <w:rPr>
          <w:rFonts w:ascii="Arial" w:hAnsi="Arial" w:cs="Arial"/>
          <w:b/>
          <w:color w:val="000000" w:themeColor="text1"/>
          <w:sz w:val="20"/>
          <w:szCs w:val="20"/>
        </w:rPr>
        <w:t>ROČNA AKUMULATORSKA LED SVETILKA S POLNILCEM</w:t>
      </w:r>
    </w:p>
    <w:p w14:paraId="5BAC3FC5"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 xml:space="preserve">Kompaktna izvedba. </w:t>
      </w:r>
    </w:p>
    <w:p w14:paraId="7A17485B"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 xml:space="preserve">Lastno napajanje. </w:t>
      </w:r>
    </w:p>
    <w:p w14:paraId="6A3FD034"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Možnost zamenjave akumulatorja oziroma baterijskih vložkov.</w:t>
      </w:r>
    </w:p>
    <w:p w14:paraId="2D23528D"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Priročna oblika</w:t>
      </w:r>
    </w:p>
    <w:p w14:paraId="3F22C822"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 xml:space="preserve">Možnost namestitve in nošnje na službenem pasu. </w:t>
      </w:r>
    </w:p>
    <w:p w14:paraId="3464A32F"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Odpornost na udarce.</w:t>
      </w:r>
    </w:p>
    <w:p w14:paraId="13D50BF5"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Možnost kombiniranega polnjenja na 220 V in 12 V.</w:t>
      </w:r>
    </w:p>
    <w:p w14:paraId="6F386D39" w14:textId="77777777" w:rsidR="00CB5C06" w:rsidRDefault="00CB5C06" w:rsidP="00CB5C06">
      <w:pPr>
        <w:tabs>
          <w:tab w:val="left" w:pos="709"/>
        </w:tabs>
        <w:spacing w:line="240" w:lineRule="auto"/>
        <w:jc w:val="both"/>
        <w:rPr>
          <w:rFonts w:ascii="Arial" w:hAnsi="Arial" w:cs="Arial"/>
          <w:color w:val="000000" w:themeColor="text1"/>
          <w:sz w:val="20"/>
          <w:szCs w:val="20"/>
        </w:rPr>
      </w:pPr>
    </w:p>
    <w:p w14:paraId="6B982F93" w14:textId="77777777" w:rsidR="00EE1084" w:rsidRPr="00C114B8" w:rsidRDefault="00EE1084" w:rsidP="00CB5C06">
      <w:pPr>
        <w:tabs>
          <w:tab w:val="left" w:pos="709"/>
        </w:tabs>
        <w:spacing w:line="240" w:lineRule="auto"/>
        <w:jc w:val="both"/>
        <w:rPr>
          <w:rFonts w:ascii="Arial" w:hAnsi="Arial" w:cs="Arial"/>
          <w:color w:val="000000" w:themeColor="text1"/>
          <w:sz w:val="20"/>
          <w:szCs w:val="20"/>
        </w:rPr>
      </w:pPr>
    </w:p>
    <w:p w14:paraId="62C31EE3" w14:textId="77777777" w:rsidR="00CB5C06" w:rsidRPr="00C114B8" w:rsidRDefault="00CB5C06" w:rsidP="00CB5C06">
      <w:pPr>
        <w:tabs>
          <w:tab w:val="left" w:pos="709"/>
        </w:tabs>
        <w:spacing w:line="240" w:lineRule="auto"/>
        <w:jc w:val="both"/>
        <w:rPr>
          <w:rFonts w:ascii="Arial" w:hAnsi="Arial" w:cs="Arial"/>
          <w:b/>
          <w:color w:val="000000" w:themeColor="text1"/>
          <w:sz w:val="20"/>
          <w:szCs w:val="20"/>
        </w:rPr>
      </w:pPr>
      <w:r w:rsidRPr="00C114B8">
        <w:rPr>
          <w:rFonts w:ascii="Arial" w:hAnsi="Arial" w:cs="Arial"/>
          <w:b/>
          <w:color w:val="000000" w:themeColor="text1"/>
          <w:sz w:val="20"/>
          <w:szCs w:val="20"/>
        </w:rPr>
        <w:t xml:space="preserve">       Dodatne zahteve</w:t>
      </w:r>
    </w:p>
    <w:p w14:paraId="7284DBFA"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Ročna akumulatorska svetilka v LED izvedbi.</w:t>
      </w:r>
    </w:p>
    <w:p w14:paraId="6DF80D23"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Ohišje svetilke izdelano iz kompaktne aluminij (</w:t>
      </w:r>
      <w:proofErr w:type="spellStart"/>
      <w:r w:rsidRPr="00C114B8">
        <w:rPr>
          <w:rFonts w:ascii="Arial" w:hAnsi="Arial" w:cs="Arial"/>
          <w:color w:val="000000" w:themeColor="text1"/>
          <w:sz w:val="20"/>
          <w:szCs w:val="20"/>
        </w:rPr>
        <w:t>Alu</w:t>
      </w:r>
      <w:proofErr w:type="spellEnd"/>
      <w:r w:rsidRPr="00C114B8">
        <w:rPr>
          <w:rFonts w:ascii="Arial" w:hAnsi="Arial" w:cs="Arial"/>
          <w:color w:val="000000" w:themeColor="text1"/>
          <w:sz w:val="20"/>
          <w:szCs w:val="20"/>
        </w:rPr>
        <w:t>) zlitine, z zunanje strani je obdelana v črni barvi.</w:t>
      </w:r>
    </w:p>
    <w:p w14:paraId="601CF9B7"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Steklo na svetilki je odporno na praske.</w:t>
      </w:r>
    </w:p>
    <w:p w14:paraId="52A4C103"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Ohišje svetilke je odporno na udarce ter vodotesno (najmanj stopnjo zaščite IPX-4 po mednarodnem standardu IEC 60529).</w:t>
      </w:r>
    </w:p>
    <w:p w14:paraId="158D80A3"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Dolžina svetilke med 16 in 20 cm.</w:t>
      </w:r>
    </w:p>
    <w:p w14:paraId="708C99F2"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Teža svetilke, brez baterijskega vložka je največ 300 g.</w:t>
      </w:r>
    </w:p>
    <w:p w14:paraId="5CFAC39C"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 xml:space="preserve">Svetilka je na površini, na mestu prijema, </w:t>
      </w:r>
      <w:proofErr w:type="spellStart"/>
      <w:r w:rsidRPr="00C114B8">
        <w:rPr>
          <w:rFonts w:ascii="Arial" w:hAnsi="Arial" w:cs="Arial"/>
          <w:color w:val="000000" w:themeColor="text1"/>
          <w:sz w:val="20"/>
          <w:szCs w:val="20"/>
        </w:rPr>
        <w:t>protizdrsno</w:t>
      </w:r>
      <w:proofErr w:type="spellEnd"/>
      <w:r w:rsidRPr="00C114B8">
        <w:rPr>
          <w:rFonts w:ascii="Arial" w:hAnsi="Arial" w:cs="Arial"/>
          <w:color w:val="000000" w:themeColor="text1"/>
          <w:sz w:val="20"/>
          <w:szCs w:val="20"/>
        </w:rPr>
        <w:t xml:space="preserve"> obdelana.</w:t>
      </w:r>
    </w:p>
    <w:p w14:paraId="1B2F2AB0"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Svetilka ima vgrajeno eno ali več LED diod.</w:t>
      </w:r>
    </w:p>
    <w:p w14:paraId="7B8574CE"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Življenjska doba LED diod je najmanj 50.000 ur.</w:t>
      </w:r>
    </w:p>
    <w:p w14:paraId="49DEFEFE"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Svetlobni tok najmanj 400 lumnov (</w:t>
      </w:r>
      <w:proofErr w:type="spellStart"/>
      <w:r w:rsidRPr="00C114B8">
        <w:rPr>
          <w:rFonts w:ascii="Arial" w:hAnsi="Arial" w:cs="Arial"/>
          <w:color w:val="000000" w:themeColor="text1"/>
          <w:sz w:val="20"/>
          <w:szCs w:val="20"/>
        </w:rPr>
        <w:t>lm</w:t>
      </w:r>
      <w:proofErr w:type="spellEnd"/>
      <w:r w:rsidRPr="00C114B8">
        <w:rPr>
          <w:rFonts w:ascii="Arial" w:hAnsi="Arial" w:cs="Arial"/>
          <w:color w:val="000000" w:themeColor="text1"/>
          <w:sz w:val="20"/>
          <w:szCs w:val="20"/>
        </w:rPr>
        <w:t>) pri najvišji svetilnosti, svetilka mora imeti več različnih stopenj svetilnosti.</w:t>
      </w:r>
    </w:p>
    <w:p w14:paraId="0AE92F5E"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Svetilka mora omogočati utripanje (stroboskop).</w:t>
      </w:r>
    </w:p>
    <w:p w14:paraId="2ECADB80"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Vrsta napajanja – izmenljiva Li-lon baterija z zaščito pred prenapolnjenem, pred izpraznjenjem in kratkim stikom.</w:t>
      </w:r>
    </w:p>
    <w:p w14:paraId="375399BD"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Svetilka mora omogočati najmanj 1 uro neprekinjene uporabe na najvišji svetilnosti.</w:t>
      </w:r>
    </w:p>
    <w:p w14:paraId="1D3DB224"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Vsi vgrajeni elementi v svetilki morajo biti izdelani iz nerjavnih materialov (za ohišje je razvidno iz prve alineje, ostali vgrajeni deli so lahko iz plastičnih ali drugih nerjavnih materialov, lahko so tudi galvansko zaščiteni (nikljani).</w:t>
      </w:r>
    </w:p>
    <w:p w14:paraId="62E7D7AF"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Možnost da se svetilka s pomočjo nosilca namestiti na službenem pasu (širina službenega pasu 55 mm).</w:t>
      </w:r>
    </w:p>
    <w:p w14:paraId="734A2EC9"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V kompletu s svetilko je posebno držalo z indikatorjem polnjenja, ki omogoča kombinirano polnjenje preko držala svetilke ter adapter za polnjenje na 220 V in priključek za polnjenje v vozilu na 12 V (priklop na avtomobilski vžigalnik).</w:t>
      </w:r>
    </w:p>
    <w:p w14:paraId="7FF1C988"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Držalo je možno s pomočjo nosilca pritrditi na različne površine in v različne lege.</w:t>
      </w:r>
    </w:p>
    <w:p w14:paraId="79CD51A0"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Svetilka mora omogočati montažo nelomljivega barvnega filtra v obliki stožca minimalno 15 cm, na širši del glave svetilke (skupaj s svetilko je potrebno dobaviti stožec rdeče barve ustrezne barve RAL 2002, 3018, 3020, 3027 ali podobno).</w:t>
      </w:r>
    </w:p>
    <w:p w14:paraId="54C164A1"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Stožec mora biti izdelan iz plastičnega materiala (npr. polietilena).</w:t>
      </w:r>
    </w:p>
    <w:p w14:paraId="1A3E57EC"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 xml:space="preserve">Svetilka ima na ohišju odtisnjeno serijsko številko za registracijo in identifikacijo. </w:t>
      </w:r>
    </w:p>
    <w:p w14:paraId="64BFADA2" w14:textId="77777777" w:rsidR="00CB5C06" w:rsidRPr="00C114B8" w:rsidRDefault="00CB5C06" w:rsidP="00CB5C06">
      <w:pPr>
        <w:spacing w:line="240" w:lineRule="auto"/>
        <w:jc w:val="both"/>
        <w:rPr>
          <w:rFonts w:ascii="Arial" w:hAnsi="Arial" w:cs="Arial"/>
          <w:b/>
          <w:color w:val="000000" w:themeColor="text1"/>
          <w:sz w:val="20"/>
          <w:szCs w:val="20"/>
        </w:rPr>
      </w:pPr>
    </w:p>
    <w:p w14:paraId="287502D5" w14:textId="77777777" w:rsidR="00CB5C06" w:rsidRPr="00C114B8" w:rsidRDefault="00CB5C06" w:rsidP="00CB5C06">
      <w:pPr>
        <w:spacing w:line="240" w:lineRule="auto"/>
        <w:jc w:val="both"/>
        <w:rPr>
          <w:rFonts w:ascii="Arial" w:hAnsi="Arial" w:cs="Arial"/>
          <w:b/>
          <w:color w:val="000000" w:themeColor="text1"/>
          <w:sz w:val="20"/>
          <w:szCs w:val="20"/>
        </w:rPr>
      </w:pPr>
      <w:r w:rsidRPr="00C114B8">
        <w:rPr>
          <w:rFonts w:ascii="Arial" w:hAnsi="Arial" w:cs="Arial"/>
          <w:b/>
          <w:color w:val="000000" w:themeColor="text1"/>
          <w:sz w:val="20"/>
          <w:szCs w:val="20"/>
        </w:rPr>
        <w:t xml:space="preserve">      Komplet AKU svetilke je sestavljen iz</w:t>
      </w:r>
    </w:p>
    <w:p w14:paraId="2BFA7D32"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Ohišja svetilke.</w:t>
      </w:r>
    </w:p>
    <w:p w14:paraId="43A1BC82"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Ustreznih LED diod.</w:t>
      </w:r>
    </w:p>
    <w:p w14:paraId="2EC99CCC"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AKU vložka (Li-Ion baterija).</w:t>
      </w:r>
    </w:p>
    <w:p w14:paraId="07910239"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Držala za polnjenje svetilke z dvema nosilcema za pritrditev</w:t>
      </w:r>
    </w:p>
    <w:p w14:paraId="610EFC74"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Adapterja za polnjenje na 220 V, s priključnim kablom dolžine 1,5 m ali daljšim.</w:t>
      </w:r>
    </w:p>
    <w:p w14:paraId="16F7CD61"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Adapterja za polnjenje na 12 V, s priključnim kablom dolžine 1,0 m ali daljšim.</w:t>
      </w:r>
    </w:p>
    <w:p w14:paraId="3B8EB08B"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Rdečega nelomljivega stožca.</w:t>
      </w:r>
    </w:p>
    <w:p w14:paraId="6C17A813"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Kompleta za namestitev na službeni pas.</w:t>
      </w:r>
    </w:p>
    <w:p w14:paraId="6297CA1A" w14:textId="77777777" w:rsidR="00CB5C06" w:rsidRPr="00C114B8" w:rsidRDefault="00CB5C06" w:rsidP="00CB5C06">
      <w:pPr>
        <w:spacing w:line="240" w:lineRule="auto"/>
        <w:contextualSpacing/>
        <w:jc w:val="both"/>
        <w:rPr>
          <w:rFonts w:ascii="Arial" w:hAnsi="Arial" w:cs="Arial"/>
          <w:color w:val="000000" w:themeColor="text1"/>
          <w:sz w:val="20"/>
          <w:szCs w:val="20"/>
        </w:rPr>
      </w:pPr>
    </w:p>
    <w:p w14:paraId="7431222E" w14:textId="77777777" w:rsidR="00CB5C06" w:rsidRPr="00C114B8" w:rsidRDefault="00CB5C06" w:rsidP="00CB5C06">
      <w:pPr>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Pripenjanje svetilke na službeni pas mora biti izvedeno tako, da ne more pasti iz nosilca med hojo ali tekom, hkrati pa mora biti pripenjanje izvedeno tako, da je svetilko možno ob uporabi čim enostavneje sneti s službenega pasu - primerna je ustrezna torbica (</w:t>
      </w:r>
      <w:proofErr w:type="spellStart"/>
      <w:r w:rsidRPr="00C114B8">
        <w:rPr>
          <w:rFonts w:ascii="Arial" w:hAnsi="Arial" w:cs="Arial"/>
          <w:color w:val="000000" w:themeColor="text1"/>
          <w:sz w:val="20"/>
          <w:szCs w:val="20"/>
        </w:rPr>
        <w:t>futrola</w:t>
      </w:r>
      <w:proofErr w:type="spellEnd"/>
      <w:r w:rsidRPr="00C114B8">
        <w:rPr>
          <w:rFonts w:ascii="Arial" w:hAnsi="Arial" w:cs="Arial"/>
          <w:color w:val="000000" w:themeColor="text1"/>
          <w:sz w:val="20"/>
          <w:szCs w:val="20"/>
        </w:rPr>
        <w:t>), sponka ali druga ustrezna rešitev.</w:t>
      </w:r>
    </w:p>
    <w:p w14:paraId="1BF93DA4" w14:textId="77777777" w:rsidR="00CB5C06" w:rsidRPr="00C114B8" w:rsidRDefault="00CB5C06" w:rsidP="00CB5C06">
      <w:pPr>
        <w:tabs>
          <w:tab w:val="left" w:pos="357"/>
          <w:tab w:val="left" w:pos="510"/>
          <w:tab w:val="left" w:pos="680"/>
        </w:tabs>
        <w:spacing w:line="240" w:lineRule="auto"/>
        <w:jc w:val="both"/>
        <w:rPr>
          <w:rFonts w:ascii="Arial" w:hAnsi="Arial" w:cs="Arial"/>
          <w:b/>
          <w:color w:val="000000" w:themeColor="text1"/>
          <w:sz w:val="20"/>
          <w:szCs w:val="20"/>
        </w:rPr>
      </w:pPr>
    </w:p>
    <w:p w14:paraId="43BE8B07" w14:textId="77777777" w:rsidR="00CB5C06" w:rsidRPr="00C114B8" w:rsidRDefault="00CB5C06" w:rsidP="00CB5C06">
      <w:pPr>
        <w:tabs>
          <w:tab w:val="left" w:pos="357"/>
          <w:tab w:val="left" w:pos="510"/>
          <w:tab w:val="left" w:pos="680"/>
        </w:tabs>
        <w:spacing w:line="240" w:lineRule="auto"/>
        <w:jc w:val="both"/>
        <w:rPr>
          <w:rFonts w:ascii="Arial" w:hAnsi="Arial" w:cs="Arial"/>
          <w:b/>
          <w:color w:val="000000" w:themeColor="text1"/>
          <w:sz w:val="20"/>
          <w:szCs w:val="20"/>
        </w:rPr>
      </w:pPr>
      <w:r w:rsidRPr="00C114B8">
        <w:rPr>
          <w:rFonts w:ascii="Arial" w:hAnsi="Arial" w:cs="Arial"/>
          <w:b/>
          <w:color w:val="000000" w:themeColor="text1"/>
          <w:sz w:val="20"/>
          <w:szCs w:val="20"/>
        </w:rPr>
        <w:t xml:space="preserve">TROZNAK </w:t>
      </w:r>
    </w:p>
    <w:p w14:paraId="7FE86C32"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Konstrukcija iz nerjavečega jekla ali aluminija.</w:t>
      </w:r>
    </w:p>
    <w:p w14:paraId="128BC682"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 xml:space="preserve">Tristrana piramida. </w:t>
      </w:r>
    </w:p>
    <w:p w14:paraId="174B24F2"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 xml:space="preserve">Odpiranje sestavljivega </w:t>
      </w:r>
      <w:proofErr w:type="spellStart"/>
      <w:r w:rsidRPr="00C114B8">
        <w:rPr>
          <w:rFonts w:ascii="Arial" w:hAnsi="Arial" w:cs="Arial"/>
          <w:color w:val="000000" w:themeColor="text1"/>
          <w:sz w:val="20"/>
          <w:szCs w:val="20"/>
        </w:rPr>
        <w:t>Troznaka</w:t>
      </w:r>
      <w:proofErr w:type="spellEnd"/>
      <w:r w:rsidRPr="00C114B8">
        <w:rPr>
          <w:rFonts w:ascii="Arial" w:hAnsi="Arial" w:cs="Arial"/>
          <w:color w:val="000000" w:themeColor="text1"/>
          <w:sz w:val="20"/>
          <w:szCs w:val="20"/>
        </w:rPr>
        <w:t xml:space="preserve"> se izvede s pritiskom na plastificirani oziroma gumirani nastavek – z nadaljnjim pritiskom ob tla se zaskoči.</w:t>
      </w:r>
    </w:p>
    <w:p w14:paraId="38D528D6"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 xml:space="preserve">Zapiranje </w:t>
      </w:r>
      <w:proofErr w:type="spellStart"/>
      <w:r w:rsidRPr="00C114B8">
        <w:rPr>
          <w:rFonts w:ascii="Arial" w:hAnsi="Arial" w:cs="Arial"/>
          <w:color w:val="000000" w:themeColor="text1"/>
          <w:sz w:val="20"/>
          <w:szCs w:val="20"/>
        </w:rPr>
        <w:t>Troznaka</w:t>
      </w:r>
      <w:proofErr w:type="spellEnd"/>
      <w:r w:rsidRPr="00C114B8">
        <w:rPr>
          <w:rFonts w:ascii="Arial" w:hAnsi="Arial" w:cs="Arial"/>
          <w:color w:val="000000" w:themeColor="text1"/>
          <w:sz w:val="20"/>
          <w:szCs w:val="20"/>
        </w:rPr>
        <w:t xml:space="preserve"> se izvede z enoročnim potegom gumiranega nastavka.</w:t>
      </w:r>
    </w:p>
    <w:p w14:paraId="648C7A2C"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 xml:space="preserve">Masa </w:t>
      </w:r>
      <w:proofErr w:type="spellStart"/>
      <w:r w:rsidRPr="00C114B8">
        <w:rPr>
          <w:rFonts w:ascii="Arial" w:hAnsi="Arial" w:cs="Arial"/>
          <w:color w:val="000000" w:themeColor="text1"/>
          <w:sz w:val="20"/>
          <w:szCs w:val="20"/>
        </w:rPr>
        <w:t>Troznaka</w:t>
      </w:r>
      <w:proofErr w:type="spellEnd"/>
      <w:r w:rsidRPr="00C114B8">
        <w:rPr>
          <w:rFonts w:ascii="Arial" w:hAnsi="Arial" w:cs="Arial"/>
          <w:color w:val="000000" w:themeColor="text1"/>
          <w:sz w:val="20"/>
          <w:szCs w:val="20"/>
        </w:rPr>
        <w:t xml:space="preserve"> je najmanj 4 kg in največ 6 kg.</w:t>
      </w:r>
    </w:p>
    <w:p w14:paraId="7C37E16B"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 xml:space="preserve">Zaključki nogic so izvedeni z gumijastimi nastavki, ki vzdržijo pogostejšo uporabo. </w:t>
      </w:r>
    </w:p>
    <w:p w14:paraId="06CFB43F"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Dolžina stranice enakostraničnega trikotnika od 600 mm do 700 mm.</w:t>
      </w:r>
    </w:p>
    <w:p w14:paraId="6942776D"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Odsevno platno izdelano v skladu s  predpisi, ki urejajo prometno signalizacijo in prometno opremo na cestah.</w:t>
      </w:r>
    </w:p>
    <w:p w14:paraId="35EC86B0"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Osnovno platno bele ali svetlo srebrne barve.</w:t>
      </w:r>
    </w:p>
    <w:p w14:paraId="4DF7CB9A"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Omogočeno pritrjevanje magnetne svetilke na nastavek.</w:t>
      </w:r>
    </w:p>
    <w:p w14:paraId="364ABF98"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Odporen na vremenske vplive, npr. burja, močan dež, sneg.</w:t>
      </w:r>
    </w:p>
    <w:p w14:paraId="6CA4EC3A"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 xml:space="preserve">Možnost pranja z neagresivnimi sredstvi (npr. </w:t>
      </w:r>
      <w:proofErr w:type="spellStart"/>
      <w:r w:rsidRPr="00C114B8">
        <w:rPr>
          <w:rFonts w:ascii="Arial" w:hAnsi="Arial" w:cs="Arial"/>
          <w:color w:val="000000" w:themeColor="text1"/>
          <w:sz w:val="20"/>
          <w:szCs w:val="20"/>
        </w:rPr>
        <w:t>avtošampon</w:t>
      </w:r>
      <w:proofErr w:type="spellEnd"/>
      <w:r w:rsidRPr="00C114B8">
        <w:rPr>
          <w:rFonts w:ascii="Arial" w:hAnsi="Arial" w:cs="Arial"/>
          <w:color w:val="000000" w:themeColor="text1"/>
          <w:sz w:val="20"/>
          <w:szCs w:val="20"/>
        </w:rPr>
        <w:t>).</w:t>
      </w:r>
    </w:p>
    <w:p w14:paraId="0E076E40"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 xml:space="preserve">Pritrditev odsevnega platna in mehanizma za odpiranje je izvedena z ustreznimi pritrdilnimi elementi v nerjaveči izvedbi (nap. </w:t>
      </w:r>
      <w:proofErr w:type="spellStart"/>
      <w:r w:rsidRPr="00C114B8">
        <w:rPr>
          <w:rFonts w:ascii="Arial" w:hAnsi="Arial" w:cs="Arial"/>
          <w:color w:val="000000" w:themeColor="text1"/>
          <w:sz w:val="20"/>
          <w:szCs w:val="20"/>
        </w:rPr>
        <w:t>inox</w:t>
      </w:r>
      <w:proofErr w:type="spellEnd"/>
      <w:r w:rsidRPr="00C114B8">
        <w:rPr>
          <w:rFonts w:ascii="Arial" w:hAnsi="Arial" w:cs="Arial"/>
          <w:color w:val="000000" w:themeColor="text1"/>
          <w:sz w:val="20"/>
          <w:szCs w:val="20"/>
        </w:rPr>
        <w:t xml:space="preserve"> nerjaveče kovice).</w:t>
      </w:r>
    </w:p>
    <w:p w14:paraId="4E1D466B"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Skupna dolžina zloženega znaka v etuiju do 1 m.</w:t>
      </w:r>
    </w:p>
    <w:p w14:paraId="5423676A"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Zaščiten proti koroziji.</w:t>
      </w:r>
    </w:p>
    <w:p w14:paraId="6D43209A"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 xml:space="preserve">Priložen etui temne barve za shranjevanje </w:t>
      </w:r>
      <w:proofErr w:type="spellStart"/>
      <w:r w:rsidRPr="00C114B8">
        <w:rPr>
          <w:rFonts w:ascii="Arial" w:hAnsi="Arial" w:cs="Arial"/>
          <w:color w:val="000000" w:themeColor="text1"/>
          <w:sz w:val="20"/>
          <w:szCs w:val="20"/>
        </w:rPr>
        <w:t>Troznaka</w:t>
      </w:r>
      <w:proofErr w:type="spellEnd"/>
      <w:r w:rsidRPr="00C114B8">
        <w:rPr>
          <w:rFonts w:ascii="Arial" w:hAnsi="Arial" w:cs="Arial"/>
          <w:color w:val="000000" w:themeColor="text1"/>
          <w:sz w:val="20"/>
          <w:szCs w:val="20"/>
        </w:rPr>
        <w:t>, zapiralo s spremnim trakom širine 50 mm (±10 mm),  trak za nošenje ter ojačitev spodnjega dela etui-a.</w:t>
      </w:r>
    </w:p>
    <w:p w14:paraId="43469EA5" w14:textId="77777777" w:rsidR="00CB5C06" w:rsidRPr="00C114B8" w:rsidRDefault="00CB5C06" w:rsidP="00CB5C06">
      <w:pPr>
        <w:tabs>
          <w:tab w:val="left" w:pos="357"/>
          <w:tab w:val="left" w:pos="510"/>
          <w:tab w:val="left" w:pos="680"/>
        </w:tabs>
        <w:spacing w:line="240" w:lineRule="auto"/>
        <w:jc w:val="both"/>
        <w:rPr>
          <w:rFonts w:ascii="Arial" w:hAnsi="Arial" w:cs="Arial"/>
          <w:b/>
          <w:color w:val="000000" w:themeColor="text1"/>
          <w:sz w:val="20"/>
          <w:szCs w:val="20"/>
        </w:rPr>
      </w:pPr>
    </w:p>
    <w:p w14:paraId="0740EC99" w14:textId="77777777" w:rsidR="00CB5C06" w:rsidRPr="00C114B8" w:rsidRDefault="00CB5C06" w:rsidP="00CB5C06">
      <w:pPr>
        <w:tabs>
          <w:tab w:val="left" w:pos="357"/>
          <w:tab w:val="left" w:pos="510"/>
          <w:tab w:val="left" w:pos="680"/>
        </w:tabs>
        <w:spacing w:line="240" w:lineRule="auto"/>
        <w:jc w:val="both"/>
        <w:rPr>
          <w:rFonts w:ascii="Arial" w:hAnsi="Arial" w:cs="Arial"/>
          <w:b/>
          <w:color w:val="000000" w:themeColor="text1"/>
          <w:sz w:val="20"/>
          <w:szCs w:val="20"/>
        </w:rPr>
      </w:pPr>
    </w:p>
    <w:p w14:paraId="60C15616" w14:textId="77777777" w:rsidR="00CB5C06" w:rsidRPr="00C114B8" w:rsidRDefault="00CB5C06" w:rsidP="00CB5C06">
      <w:pPr>
        <w:tabs>
          <w:tab w:val="left" w:pos="357"/>
          <w:tab w:val="left" w:pos="510"/>
          <w:tab w:val="left" w:pos="680"/>
        </w:tabs>
        <w:spacing w:line="240" w:lineRule="auto"/>
        <w:jc w:val="both"/>
        <w:rPr>
          <w:rFonts w:ascii="Arial" w:hAnsi="Arial" w:cs="Arial"/>
          <w:b/>
          <w:color w:val="000000" w:themeColor="text1"/>
          <w:sz w:val="20"/>
          <w:szCs w:val="20"/>
        </w:rPr>
      </w:pPr>
      <w:r w:rsidRPr="00C114B8">
        <w:rPr>
          <w:rFonts w:ascii="Arial" w:hAnsi="Arial" w:cs="Arial"/>
          <w:b/>
          <w:color w:val="000000" w:themeColor="text1"/>
          <w:sz w:val="20"/>
          <w:szCs w:val="20"/>
        </w:rPr>
        <w:t xml:space="preserve">      TROZNAK – izvedba napisov</w:t>
      </w:r>
    </w:p>
    <w:p w14:paraId="74108625"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Znak za obvestila - »policija« (bel napis POLICIJA na modri podlagi).</w:t>
      </w:r>
    </w:p>
    <w:p w14:paraId="38F738D2"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Znak za izrecne odredbe - »prepovedan prehod brez ustavljanja –  »POLICIJA/POLICE«.</w:t>
      </w:r>
    </w:p>
    <w:p w14:paraId="7F4BA208" w14:textId="77777777" w:rsidR="00CB5C06" w:rsidRPr="00C114B8" w:rsidRDefault="00CB5C06" w:rsidP="00CB5C06">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themeColor="text1"/>
          <w:sz w:val="20"/>
          <w:szCs w:val="20"/>
        </w:rPr>
      </w:pPr>
      <w:r w:rsidRPr="00C114B8">
        <w:rPr>
          <w:rFonts w:ascii="Arial" w:hAnsi="Arial" w:cs="Arial"/>
          <w:color w:val="000000" w:themeColor="text1"/>
          <w:sz w:val="20"/>
          <w:szCs w:val="20"/>
        </w:rPr>
        <w:t>Znak za nevarnost - »prometna nesreča«.</w:t>
      </w:r>
    </w:p>
    <w:p w14:paraId="139413A1" w14:textId="77777777" w:rsidR="00CB5C06" w:rsidRPr="00C114B8" w:rsidRDefault="00CB5C06" w:rsidP="00CB5C06">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color w:val="000000" w:themeColor="text1"/>
          <w:sz w:val="20"/>
          <w:szCs w:val="20"/>
        </w:rPr>
      </w:pPr>
    </w:p>
    <w:p w14:paraId="32C1D1BE" w14:textId="77777777" w:rsidR="00CB5C06" w:rsidRPr="00C114B8" w:rsidRDefault="00CB5C06" w:rsidP="00CB5C06">
      <w:pPr>
        <w:spacing w:line="240" w:lineRule="auto"/>
        <w:jc w:val="both"/>
        <w:rPr>
          <w:rFonts w:ascii="Arial" w:eastAsia="Calibri" w:hAnsi="Arial" w:cs="Arial"/>
          <w:color w:val="000000" w:themeColor="text1"/>
          <w:sz w:val="20"/>
          <w:szCs w:val="20"/>
          <w:lang w:eastAsia="en-US"/>
        </w:rPr>
      </w:pPr>
    </w:p>
    <w:p w14:paraId="0EC5A87B" w14:textId="132BE2C7" w:rsidR="0065518B" w:rsidRPr="00240892" w:rsidRDefault="0065518B" w:rsidP="0065518B">
      <w:pPr>
        <w:spacing w:line="240" w:lineRule="auto"/>
        <w:jc w:val="both"/>
        <w:outlineLvl w:val="0"/>
        <w:rPr>
          <w:rFonts w:ascii="Arial" w:hAnsi="Arial" w:cs="Arial"/>
          <w:b/>
          <w:sz w:val="20"/>
          <w:szCs w:val="20"/>
        </w:rPr>
      </w:pPr>
      <w:r w:rsidRPr="00240892">
        <w:rPr>
          <w:rFonts w:ascii="Arial" w:hAnsi="Arial" w:cs="Arial"/>
          <w:b/>
          <w:sz w:val="20"/>
          <w:szCs w:val="20"/>
        </w:rPr>
        <w:t xml:space="preserve">DIGITALNA TETRA AVTOMOBILSKA RADIJSKA POSTAJA </w:t>
      </w:r>
      <w:r>
        <w:rPr>
          <w:rFonts w:ascii="Arial" w:hAnsi="Arial" w:cs="Arial"/>
          <w:b/>
          <w:sz w:val="20"/>
          <w:szCs w:val="20"/>
        </w:rPr>
        <w:t xml:space="preserve">v skladu s </w:t>
      </w:r>
      <w:r w:rsidR="00004FFF" w:rsidRPr="00004FFF">
        <w:rPr>
          <w:rFonts w:ascii="Arial" w:hAnsi="Arial" w:cs="Arial"/>
          <w:b/>
          <w:sz w:val="20"/>
          <w:szCs w:val="20"/>
        </w:rPr>
        <w:t>P</w:t>
      </w:r>
      <w:r w:rsidRPr="00004FFF">
        <w:rPr>
          <w:rFonts w:ascii="Arial" w:hAnsi="Arial" w:cs="Arial"/>
          <w:b/>
          <w:sz w:val="20"/>
          <w:szCs w:val="20"/>
        </w:rPr>
        <w:t xml:space="preserve">rilogo </w:t>
      </w:r>
      <w:r w:rsidR="00004FFF" w:rsidRPr="00004FFF">
        <w:rPr>
          <w:rFonts w:ascii="Arial" w:hAnsi="Arial" w:cs="Arial"/>
          <w:b/>
          <w:sz w:val="20"/>
          <w:szCs w:val="20"/>
        </w:rPr>
        <w:t>št. 9.</w:t>
      </w:r>
    </w:p>
    <w:p w14:paraId="5ACB74E3" w14:textId="77777777" w:rsidR="00B410CD" w:rsidRPr="00C114B8" w:rsidRDefault="00B410CD" w:rsidP="00B410CD">
      <w:pPr>
        <w:spacing w:line="240" w:lineRule="auto"/>
        <w:jc w:val="both"/>
        <w:outlineLvl w:val="0"/>
        <w:rPr>
          <w:rFonts w:ascii="Arial" w:hAnsi="Arial"/>
          <w:color w:val="000000" w:themeColor="text1"/>
          <w:sz w:val="20"/>
          <w:szCs w:val="20"/>
        </w:rPr>
      </w:pPr>
    </w:p>
    <w:sectPr w:rsidR="00B410CD" w:rsidRPr="00C114B8"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CB24C" w14:textId="77777777" w:rsidR="003069D0" w:rsidRDefault="003069D0">
      <w:pPr>
        <w:spacing w:line="240" w:lineRule="auto"/>
      </w:pPr>
      <w:r>
        <w:separator/>
      </w:r>
    </w:p>
  </w:endnote>
  <w:endnote w:type="continuationSeparator" w:id="0">
    <w:p w14:paraId="47DC74D4" w14:textId="77777777" w:rsidR="003069D0" w:rsidRDefault="003069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TE16E3F88t00">
    <w:altName w:val="Times New Roman"/>
    <w:panose1 w:val="00000000000000000000"/>
    <w:charset w:val="00"/>
    <w:family w:val="roman"/>
    <w:notTrueType/>
    <w:pitch w:val="default"/>
  </w:font>
  <w:font w:name="MS Reference Sans Serif">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735915FE"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8E40FD">
      <w:rPr>
        <w:rFonts w:ascii="Arial" w:hAnsi="Arial" w:cs="Arial"/>
        <w:noProof/>
        <w:sz w:val="20"/>
        <w:szCs w:val="20"/>
      </w:rPr>
      <w:t>19</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55A90" w14:textId="77777777" w:rsidR="003069D0" w:rsidRDefault="003069D0">
      <w:pPr>
        <w:spacing w:line="240" w:lineRule="auto"/>
      </w:pPr>
      <w:r>
        <w:separator/>
      </w:r>
    </w:p>
  </w:footnote>
  <w:footnote w:type="continuationSeparator" w:id="0">
    <w:p w14:paraId="645B5F91" w14:textId="77777777" w:rsidR="003069D0" w:rsidRDefault="003069D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79C2273"/>
    <w:multiLevelType w:val="hybridMultilevel"/>
    <w:tmpl w:val="7CB8192A"/>
    <w:styleLink w:val="Slog11"/>
    <w:lvl w:ilvl="0" w:tplc="506A5A0C">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2" w15:restartNumberingAfterBreak="0">
    <w:nsid w:val="09D84BE3"/>
    <w:multiLevelType w:val="hybridMultilevel"/>
    <w:tmpl w:val="9DF68CFA"/>
    <w:lvl w:ilvl="0" w:tplc="BD8E730A">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3" w15:restartNumberingAfterBreak="0">
    <w:nsid w:val="0B6E277F"/>
    <w:multiLevelType w:val="hybridMultilevel"/>
    <w:tmpl w:val="BB98378A"/>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AE2CCE"/>
    <w:multiLevelType w:val="hybridMultilevel"/>
    <w:tmpl w:val="C8CA9F5C"/>
    <w:styleLink w:val="Slog12"/>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D02BB"/>
    <w:multiLevelType w:val="hybridMultilevel"/>
    <w:tmpl w:val="F25092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7205DBC"/>
    <w:multiLevelType w:val="hybridMultilevel"/>
    <w:tmpl w:val="99668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DD30A0"/>
    <w:multiLevelType w:val="hybridMultilevel"/>
    <w:tmpl w:val="6DFCC010"/>
    <w:lvl w:ilvl="0" w:tplc="3F10BF22">
      <w:start w:val="1"/>
      <w:numFmt w:val="bullet"/>
      <w:lvlText w:val=""/>
      <w:lvlJc w:val="left"/>
      <w:pPr>
        <w:tabs>
          <w:tab w:val="num" w:pos="340"/>
        </w:tabs>
        <w:ind w:left="340" w:hanging="340"/>
      </w:pPr>
      <w:rPr>
        <w:rFonts w:ascii="Symbol" w:hAnsi="Symbol" w:hint="default"/>
      </w:rPr>
    </w:lvl>
    <w:lvl w:ilvl="1" w:tplc="76B207C0">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46732B2"/>
    <w:multiLevelType w:val="hybridMultilevel"/>
    <w:tmpl w:val="1F905E74"/>
    <w:styleLink w:val="Slog13"/>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8632CC"/>
    <w:multiLevelType w:val="hybridMultilevel"/>
    <w:tmpl w:val="0CE2A0B4"/>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11" w15:restartNumberingAfterBreak="0">
    <w:nsid w:val="28A87DF6"/>
    <w:multiLevelType w:val="hybridMultilevel"/>
    <w:tmpl w:val="4552B64A"/>
    <w:lvl w:ilvl="0" w:tplc="DC42601C">
      <w:numFmt w:val="bullet"/>
      <w:lvlText w:val="–"/>
      <w:lvlJc w:val="left"/>
      <w:pPr>
        <w:ind w:left="360" w:hanging="360"/>
      </w:pPr>
      <w:rPr>
        <w:rFonts w:ascii="Arial" w:eastAsia="Arial Unicode M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A82740E"/>
    <w:multiLevelType w:val="hybridMultilevel"/>
    <w:tmpl w:val="133A0492"/>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15:restartNumberingAfterBreak="0">
    <w:nsid w:val="37A61364"/>
    <w:multiLevelType w:val="multilevel"/>
    <w:tmpl w:val="F24C00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9BD50C6"/>
    <w:multiLevelType w:val="hybridMultilevel"/>
    <w:tmpl w:val="3E70A87C"/>
    <w:lvl w:ilvl="0" w:tplc="04240001">
      <w:start w:val="1"/>
      <w:numFmt w:val="bullet"/>
      <w:lvlText w:val=""/>
      <w:lvlJc w:val="left"/>
      <w:pPr>
        <w:ind w:left="720" w:hanging="360"/>
      </w:pPr>
      <w:rPr>
        <w:rFonts w:ascii="Symbol" w:hAnsi="Symbol" w:hint="default"/>
        <w:i w:val="0"/>
      </w:rPr>
    </w:lvl>
    <w:lvl w:ilvl="1" w:tplc="3F10BF22">
      <w:start w:val="1"/>
      <w:numFmt w:val="bullet"/>
      <w:lvlText w:val=""/>
      <w:lvlJc w:val="left"/>
      <w:pPr>
        <w:tabs>
          <w:tab w:val="num" w:pos="1420"/>
        </w:tabs>
        <w:ind w:left="1420" w:hanging="34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EE223E"/>
    <w:multiLevelType w:val="hybridMultilevel"/>
    <w:tmpl w:val="7C1A678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DF0600F"/>
    <w:multiLevelType w:val="hybridMultilevel"/>
    <w:tmpl w:val="B908F26E"/>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7" w15:restartNumberingAfterBreak="0">
    <w:nsid w:val="3E6E348E"/>
    <w:multiLevelType w:val="hybridMultilevel"/>
    <w:tmpl w:val="CC1CC770"/>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593C93"/>
    <w:multiLevelType w:val="hybridMultilevel"/>
    <w:tmpl w:val="16262CB4"/>
    <w:lvl w:ilvl="0" w:tplc="3F10BF22">
      <w:start w:val="1"/>
      <w:numFmt w:val="bullet"/>
      <w:lvlText w:val=""/>
      <w:lvlJc w:val="left"/>
      <w:pPr>
        <w:tabs>
          <w:tab w:val="num" w:pos="340"/>
        </w:tabs>
        <w:ind w:left="340" w:hanging="34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A596D28"/>
    <w:multiLevelType w:val="hybridMultilevel"/>
    <w:tmpl w:val="C72C5F5A"/>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3E82248"/>
    <w:multiLevelType w:val="multilevel"/>
    <w:tmpl w:val="DD4AF47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1"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14C0E"/>
    <w:multiLevelType w:val="hybridMultilevel"/>
    <w:tmpl w:val="EF2CFE2C"/>
    <w:lvl w:ilvl="0" w:tplc="EBF49C64">
      <w:start w:val="2"/>
      <w:numFmt w:val="bullet"/>
      <w:lvlText w:val="-"/>
      <w:lvlJc w:val="left"/>
      <w:pPr>
        <w:tabs>
          <w:tab w:val="num" w:pos="680"/>
        </w:tabs>
        <w:ind w:left="680" w:hanging="340"/>
      </w:pPr>
      <w:rPr>
        <w:rFonts w:ascii="Times New Roman" w:eastAsia="Calibri" w:hAnsi="Times New Roman" w:cs="Times New Roman"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23" w15:restartNumberingAfterBreak="0">
    <w:nsid w:val="59DB63A3"/>
    <w:multiLevelType w:val="hybridMultilevel"/>
    <w:tmpl w:val="7E608C5E"/>
    <w:lvl w:ilvl="0" w:tplc="DC42601C">
      <w:numFmt w:val="bullet"/>
      <w:lvlText w:val="–"/>
      <w:lvlJc w:val="left"/>
      <w:pPr>
        <w:ind w:left="360" w:hanging="360"/>
      </w:pPr>
      <w:rPr>
        <w:rFonts w:ascii="Arial" w:eastAsia="Arial Unicode M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8CB72A2"/>
    <w:multiLevelType w:val="hybridMultilevel"/>
    <w:tmpl w:val="163C3C6C"/>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A89584B"/>
    <w:multiLevelType w:val="multilevel"/>
    <w:tmpl w:val="0424001F"/>
    <w:styleLink w:val="Slog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7" w15:restartNumberingAfterBreak="0">
    <w:nsid w:val="74C868F1"/>
    <w:multiLevelType w:val="hybridMultilevel"/>
    <w:tmpl w:val="DDB4E4A0"/>
    <w:lvl w:ilvl="0" w:tplc="908E3D52">
      <w:start w:val="1"/>
      <w:numFmt w:val="bullet"/>
      <w:lvlText w:val=""/>
      <w:lvlJc w:val="left"/>
      <w:pPr>
        <w:tabs>
          <w:tab w:val="num" w:pos="360"/>
        </w:tabs>
        <w:ind w:left="360" w:hanging="360"/>
      </w:pPr>
      <w:rPr>
        <w:rFonts w:ascii="Symbol" w:hAnsi="Symbol" w:hint="default"/>
        <w:strike w:val="0"/>
        <w:dstrike w:val="0"/>
        <w:u w:val="none"/>
        <w:effect w:val="none"/>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7F1E042B"/>
    <w:multiLevelType w:val="hybridMultilevel"/>
    <w:tmpl w:val="2D5EE598"/>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num w:numId="1" w16cid:durableId="60757044">
    <w:abstractNumId w:val="26"/>
  </w:num>
  <w:num w:numId="2" w16cid:durableId="196700702">
    <w:abstractNumId w:val="6"/>
  </w:num>
  <w:num w:numId="3" w16cid:durableId="1291323370">
    <w:abstractNumId w:val="15"/>
  </w:num>
  <w:num w:numId="4" w16cid:durableId="433210991">
    <w:abstractNumId w:val="8"/>
  </w:num>
  <w:num w:numId="5" w16cid:durableId="188030199">
    <w:abstractNumId w:val="28"/>
  </w:num>
  <w:num w:numId="6" w16cid:durableId="2097557729">
    <w:abstractNumId w:val="10"/>
  </w:num>
  <w:num w:numId="7" w16cid:durableId="89008489">
    <w:abstractNumId w:val="3"/>
  </w:num>
  <w:num w:numId="8" w16cid:durableId="1474248648">
    <w:abstractNumId w:val="17"/>
  </w:num>
  <w:num w:numId="9" w16cid:durableId="1510411326">
    <w:abstractNumId w:val="2"/>
  </w:num>
  <w:num w:numId="10" w16cid:durableId="198307557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65265497">
    <w:abstractNumId w:val="24"/>
  </w:num>
  <w:num w:numId="12" w16cid:durableId="1766068772">
    <w:abstractNumId w:val="25"/>
  </w:num>
  <w:num w:numId="13" w16cid:durableId="621691189">
    <w:abstractNumId w:val="22"/>
  </w:num>
  <w:num w:numId="14" w16cid:durableId="2012486214">
    <w:abstractNumId w:val="1"/>
  </w:num>
  <w:num w:numId="15" w16cid:durableId="621571210">
    <w:abstractNumId w:val="18"/>
  </w:num>
  <w:num w:numId="16" w16cid:durableId="1306009866">
    <w:abstractNumId w:val="21"/>
  </w:num>
  <w:num w:numId="17" w16cid:durableId="1666323567">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71337561">
    <w:abstractNumId w:val="4"/>
  </w:num>
  <w:num w:numId="19" w16cid:durableId="1550998661">
    <w:abstractNumId w:val="20"/>
  </w:num>
  <w:num w:numId="20" w16cid:durableId="1652366825">
    <w:abstractNumId w:val="9"/>
  </w:num>
  <w:num w:numId="21" w16cid:durableId="1473983637">
    <w:abstractNumId w:val="5"/>
  </w:num>
  <w:num w:numId="22" w16cid:durableId="213926611">
    <w:abstractNumId w:val="27"/>
  </w:num>
  <w:num w:numId="23" w16cid:durableId="805124340">
    <w:abstractNumId w:val="13"/>
  </w:num>
  <w:num w:numId="24" w16cid:durableId="965622408">
    <w:abstractNumId w:val="11"/>
  </w:num>
  <w:num w:numId="25" w16cid:durableId="1914781589">
    <w:abstractNumId w:val="23"/>
  </w:num>
  <w:num w:numId="26" w16cid:durableId="400567999">
    <w:abstractNumId w:val="19"/>
  </w:num>
  <w:num w:numId="27" w16cid:durableId="1282420417">
    <w:abstractNumId w:val="14"/>
  </w:num>
  <w:num w:numId="28" w16cid:durableId="1378511214">
    <w:abstractNumId w:val="0"/>
  </w:num>
  <w:num w:numId="29" w16cid:durableId="1350252757">
    <w:abstractNumId w:val="7"/>
  </w:num>
  <w:num w:numId="30" w16cid:durableId="74127681">
    <w:abstractNumId w:val="16"/>
  </w:num>
  <w:num w:numId="31" w16cid:durableId="2096900829">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4FFF"/>
    <w:rsid w:val="0003318D"/>
    <w:rsid w:val="00034992"/>
    <w:rsid w:val="000352CE"/>
    <w:rsid w:val="00041769"/>
    <w:rsid w:val="00043246"/>
    <w:rsid w:val="0007305C"/>
    <w:rsid w:val="0007696C"/>
    <w:rsid w:val="000B5750"/>
    <w:rsid w:val="000C1087"/>
    <w:rsid w:val="00104142"/>
    <w:rsid w:val="00125560"/>
    <w:rsid w:val="001460A0"/>
    <w:rsid w:val="0016316D"/>
    <w:rsid w:val="001A0733"/>
    <w:rsid w:val="001C3ABB"/>
    <w:rsid w:val="002427FB"/>
    <w:rsid w:val="002544D5"/>
    <w:rsid w:val="00280665"/>
    <w:rsid w:val="002A63B3"/>
    <w:rsid w:val="002C5E75"/>
    <w:rsid w:val="002C66E1"/>
    <w:rsid w:val="003069D0"/>
    <w:rsid w:val="003332C1"/>
    <w:rsid w:val="003458FB"/>
    <w:rsid w:val="003509FC"/>
    <w:rsid w:val="00350F04"/>
    <w:rsid w:val="003937AF"/>
    <w:rsid w:val="003C1BA3"/>
    <w:rsid w:val="003E4193"/>
    <w:rsid w:val="00420EBE"/>
    <w:rsid w:val="0042462D"/>
    <w:rsid w:val="00442529"/>
    <w:rsid w:val="004D2738"/>
    <w:rsid w:val="0052697E"/>
    <w:rsid w:val="00590C82"/>
    <w:rsid w:val="005D4C36"/>
    <w:rsid w:val="005E4F01"/>
    <w:rsid w:val="0060124C"/>
    <w:rsid w:val="00622521"/>
    <w:rsid w:val="0065518B"/>
    <w:rsid w:val="00685B97"/>
    <w:rsid w:val="007311C6"/>
    <w:rsid w:val="00745DA3"/>
    <w:rsid w:val="00764DAB"/>
    <w:rsid w:val="00765CB6"/>
    <w:rsid w:val="00824703"/>
    <w:rsid w:val="00863A8E"/>
    <w:rsid w:val="008916BA"/>
    <w:rsid w:val="008966B7"/>
    <w:rsid w:val="00897E68"/>
    <w:rsid w:val="008C7711"/>
    <w:rsid w:val="008E004E"/>
    <w:rsid w:val="008E40FD"/>
    <w:rsid w:val="00900FBA"/>
    <w:rsid w:val="009061BD"/>
    <w:rsid w:val="00971DE1"/>
    <w:rsid w:val="00972101"/>
    <w:rsid w:val="00973A05"/>
    <w:rsid w:val="00975B5D"/>
    <w:rsid w:val="00994302"/>
    <w:rsid w:val="00996D6D"/>
    <w:rsid w:val="00A04C6C"/>
    <w:rsid w:val="00A12F47"/>
    <w:rsid w:val="00A40495"/>
    <w:rsid w:val="00A707A4"/>
    <w:rsid w:val="00A85FE9"/>
    <w:rsid w:val="00A90B51"/>
    <w:rsid w:val="00AA674F"/>
    <w:rsid w:val="00AC0AFA"/>
    <w:rsid w:val="00B410CD"/>
    <w:rsid w:val="00B61693"/>
    <w:rsid w:val="00B71887"/>
    <w:rsid w:val="00BE6F93"/>
    <w:rsid w:val="00BE77AF"/>
    <w:rsid w:val="00C114B8"/>
    <w:rsid w:val="00C3100E"/>
    <w:rsid w:val="00C870BA"/>
    <w:rsid w:val="00CB240C"/>
    <w:rsid w:val="00CB4430"/>
    <w:rsid w:val="00CB5C06"/>
    <w:rsid w:val="00CD003A"/>
    <w:rsid w:val="00D20DCA"/>
    <w:rsid w:val="00D42268"/>
    <w:rsid w:val="00DB05F7"/>
    <w:rsid w:val="00E14B51"/>
    <w:rsid w:val="00E16C38"/>
    <w:rsid w:val="00E23EB7"/>
    <w:rsid w:val="00E65FA0"/>
    <w:rsid w:val="00E727A0"/>
    <w:rsid w:val="00EA0CA8"/>
    <w:rsid w:val="00EC521B"/>
    <w:rsid w:val="00EE1084"/>
    <w:rsid w:val="00F06C15"/>
    <w:rsid w:val="00F41978"/>
    <w:rsid w:val="00F454AD"/>
    <w:rsid w:val="00F73467"/>
    <w:rsid w:val="00FB27AF"/>
    <w:rsid w:val="00FD58E3"/>
    <w:rsid w:val="00FE70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3318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iPriority w:val="9"/>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iPriority w:val="99"/>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iPriority w:val="99"/>
    <w:qFormat/>
    <w:rsid w:val="00E65FA0"/>
    <w:pPr>
      <w:spacing w:line="240" w:lineRule="auto"/>
      <w:ind w:left="720" w:hanging="720"/>
      <w:jc w:val="both"/>
      <w:outlineLvl w:val="3"/>
    </w:pPr>
    <w:rPr>
      <w:rFonts w:ascii="Arial" w:hAnsi="Arial"/>
      <w:sz w:val="20"/>
      <w:szCs w:val="20"/>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uiPriority w:val="9"/>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uiPriority w:val="99"/>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99"/>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uiPriority w:val="99"/>
    <w:semiHidden/>
    <w:rsid w:val="00D4226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D42268"/>
    <w:rPr>
      <w:rFonts w:ascii="Courier New" w:hAnsi="Courier New"/>
      <w:sz w:val="20"/>
      <w:szCs w:val="24"/>
    </w:rPr>
  </w:style>
  <w:style w:type="character" w:customStyle="1" w:styleId="GolobesediloZnak">
    <w:name w:val="Golo besedilo Znak"/>
    <w:basedOn w:val="Privzetapisavaodstavka"/>
    <w:link w:val="Golobesedilo"/>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uiPriority w:val="99"/>
    <w:rsid w:val="00D42268"/>
    <w:pPr>
      <w:spacing w:after="120"/>
    </w:pPr>
  </w:style>
  <w:style w:type="character" w:customStyle="1" w:styleId="TelobesedilaZnak">
    <w:name w:val="Telo besedila Znak"/>
    <w:basedOn w:val="Privzetapisavaodstavka"/>
    <w:link w:val="Telobesedila"/>
    <w:uiPriority w:val="99"/>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rsid w:val="00897E68"/>
    <w:rPr>
      <w:vertAlign w:val="superscript"/>
    </w:rPr>
  </w:style>
  <w:style w:type="character" w:customStyle="1" w:styleId="Naslov4Znak">
    <w:name w:val="Naslov 4 Znak"/>
    <w:basedOn w:val="Privzetapisavaodstavka"/>
    <w:link w:val="Naslov4"/>
    <w:uiPriority w:val="99"/>
    <w:rsid w:val="00E65FA0"/>
    <w:rPr>
      <w:rFonts w:ascii="Arial" w:eastAsia="Times New Roman" w:hAnsi="Arial" w:cs="Times New Roman"/>
      <w:sz w:val="20"/>
      <w:szCs w:val="20"/>
      <w:lang w:eastAsia="sl-SI"/>
    </w:rPr>
  </w:style>
  <w:style w:type="numbering" w:customStyle="1" w:styleId="Brezseznama1">
    <w:name w:val="Brez seznama1"/>
    <w:next w:val="Brezseznama"/>
    <w:semiHidden/>
    <w:rsid w:val="00E65FA0"/>
  </w:style>
  <w:style w:type="table" w:customStyle="1" w:styleId="Tabelamrea1">
    <w:name w:val="Tabela – mreža1"/>
    <w:basedOn w:val="Navadnatabela"/>
    <w:next w:val="Tabelamrea"/>
    <w:rsid w:val="00E65FA0"/>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1">
    <w:name w:val="Znak Znak Znak Znak Znak Znak"/>
    <w:basedOn w:val="Navaden"/>
    <w:rsid w:val="00E65FA0"/>
    <w:pPr>
      <w:spacing w:after="160" w:line="240" w:lineRule="exact"/>
    </w:pPr>
    <w:rPr>
      <w:rFonts w:ascii="Tahoma" w:hAnsi="Tahoma"/>
      <w:sz w:val="20"/>
      <w:szCs w:val="20"/>
      <w:lang w:val="en-US" w:eastAsia="en-US"/>
    </w:rPr>
  </w:style>
  <w:style w:type="paragraph" w:styleId="Konnaopomba-besedilo">
    <w:name w:val="endnote text"/>
    <w:basedOn w:val="Navaden"/>
    <w:link w:val="Konnaopomba-besediloZnak"/>
    <w:rsid w:val="00E65FA0"/>
    <w:rPr>
      <w:sz w:val="20"/>
      <w:szCs w:val="20"/>
    </w:rPr>
  </w:style>
  <w:style w:type="character" w:customStyle="1" w:styleId="Konnaopomba-besediloZnak">
    <w:name w:val="Končna opomba - besedilo Znak"/>
    <w:basedOn w:val="Privzetapisavaodstavka"/>
    <w:link w:val="Konnaopomba-besedilo"/>
    <w:rsid w:val="00E65FA0"/>
    <w:rPr>
      <w:rFonts w:ascii="Times New Roman" w:eastAsia="Times New Roman" w:hAnsi="Times New Roman" w:cs="Times New Roman"/>
      <w:sz w:val="20"/>
      <w:szCs w:val="20"/>
      <w:lang w:eastAsia="sl-SI"/>
    </w:rPr>
  </w:style>
  <w:style w:type="character" w:styleId="Konnaopomba-sklic">
    <w:name w:val="endnote reference"/>
    <w:rsid w:val="00E65FA0"/>
    <w:rPr>
      <w:vertAlign w:val="superscript"/>
    </w:rPr>
  </w:style>
  <w:style w:type="numbering" w:customStyle="1" w:styleId="Brezseznama11">
    <w:name w:val="Brez seznama11"/>
    <w:next w:val="Brezseznama"/>
    <w:uiPriority w:val="99"/>
    <w:semiHidden/>
    <w:unhideWhenUsed/>
    <w:rsid w:val="00E65FA0"/>
  </w:style>
  <w:style w:type="paragraph" w:customStyle="1" w:styleId="Odstavekseznama1">
    <w:name w:val="Odstavek seznama1"/>
    <w:basedOn w:val="Navaden"/>
    <w:uiPriority w:val="99"/>
    <w:rsid w:val="00E65FA0"/>
    <w:pPr>
      <w:spacing w:line="240" w:lineRule="auto"/>
      <w:ind w:left="720"/>
      <w:contextualSpacing/>
    </w:pPr>
  </w:style>
  <w:style w:type="paragraph" w:styleId="Telobesedila-zamik3">
    <w:name w:val="Body Text Indent 3"/>
    <w:basedOn w:val="Navaden"/>
    <w:link w:val="Telobesedila-zamik3Znak"/>
    <w:uiPriority w:val="99"/>
    <w:unhideWhenUsed/>
    <w:rsid w:val="00E65FA0"/>
    <w:pPr>
      <w:spacing w:after="120" w:line="240" w:lineRule="auto"/>
      <w:ind w:left="283"/>
    </w:pPr>
    <w:rPr>
      <w:sz w:val="16"/>
      <w:szCs w:val="16"/>
    </w:rPr>
  </w:style>
  <w:style w:type="character" w:customStyle="1" w:styleId="Telobesedila-zamik3Znak">
    <w:name w:val="Telo besedila - zamik 3 Znak"/>
    <w:basedOn w:val="Privzetapisavaodstavka"/>
    <w:link w:val="Telobesedila-zamik3"/>
    <w:uiPriority w:val="99"/>
    <w:rsid w:val="00E65FA0"/>
    <w:rPr>
      <w:rFonts w:ascii="Times New Roman" w:eastAsia="Times New Roman" w:hAnsi="Times New Roman" w:cs="Times New Roman"/>
      <w:sz w:val="16"/>
      <w:szCs w:val="16"/>
      <w:lang w:eastAsia="sl-SI"/>
    </w:rPr>
  </w:style>
  <w:style w:type="character" w:customStyle="1" w:styleId="text-primary">
    <w:name w:val="text-primary"/>
    <w:rsid w:val="00E65FA0"/>
  </w:style>
  <w:style w:type="numbering" w:customStyle="1" w:styleId="Brezseznama2">
    <w:name w:val="Brez seznama2"/>
    <w:next w:val="Brezseznama"/>
    <w:uiPriority w:val="99"/>
    <w:semiHidden/>
    <w:unhideWhenUsed/>
    <w:rsid w:val="00E65FA0"/>
  </w:style>
  <w:style w:type="character" w:customStyle="1" w:styleId="tlid-translation">
    <w:name w:val="tlid-translation"/>
    <w:rsid w:val="00E65FA0"/>
  </w:style>
  <w:style w:type="numbering" w:customStyle="1" w:styleId="Slog1">
    <w:name w:val="Slog1"/>
    <w:rsid w:val="00E65FA0"/>
    <w:pPr>
      <w:numPr>
        <w:numId w:val="12"/>
      </w:numPr>
    </w:pPr>
  </w:style>
  <w:style w:type="numbering" w:customStyle="1" w:styleId="Brezseznama3">
    <w:name w:val="Brez seznama3"/>
    <w:next w:val="Brezseznama"/>
    <w:uiPriority w:val="99"/>
    <w:semiHidden/>
    <w:unhideWhenUsed/>
    <w:rsid w:val="00E65FA0"/>
  </w:style>
  <w:style w:type="numbering" w:customStyle="1" w:styleId="Brezseznama4">
    <w:name w:val="Brez seznama4"/>
    <w:next w:val="Brezseznama"/>
    <w:uiPriority w:val="99"/>
    <w:semiHidden/>
    <w:unhideWhenUsed/>
    <w:rsid w:val="00E65FA0"/>
  </w:style>
  <w:style w:type="numbering" w:customStyle="1" w:styleId="Brezseznama111">
    <w:name w:val="Brez seznama111"/>
    <w:next w:val="Brezseznama"/>
    <w:uiPriority w:val="99"/>
    <w:semiHidden/>
    <w:unhideWhenUsed/>
    <w:rsid w:val="00E65FA0"/>
  </w:style>
  <w:style w:type="numbering" w:customStyle="1" w:styleId="Brezseznama5">
    <w:name w:val="Brez seznama5"/>
    <w:next w:val="Brezseznama"/>
    <w:uiPriority w:val="99"/>
    <w:semiHidden/>
    <w:unhideWhenUsed/>
    <w:rsid w:val="00E65FA0"/>
  </w:style>
  <w:style w:type="paragraph" w:customStyle="1" w:styleId="Default">
    <w:name w:val="Default"/>
    <w:uiPriority w:val="99"/>
    <w:rsid w:val="00E65FA0"/>
    <w:pPr>
      <w:autoSpaceDE w:val="0"/>
      <w:autoSpaceDN w:val="0"/>
      <w:adjustRightInd w:val="0"/>
      <w:spacing w:after="0" w:line="240" w:lineRule="auto"/>
    </w:pPr>
    <w:rPr>
      <w:rFonts w:ascii="Arial" w:eastAsia="Calibri" w:hAnsi="Arial" w:cs="Arial"/>
      <w:color w:val="000000"/>
      <w:sz w:val="24"/>
      <w:szCs w:val="24"/>
    </w:rPr>
  </w:style>
  <w:style w:type="numbering" w:customStyle="1" w:styleId="Brezseznama6">
    <w:name w:val="Brez seznama6"/>
    <w:next w:val="Brezseznama"/>
    <w:uiPriority w:val="99"/>
    <w:semiHidden/>
    <w:unhideWhenUsed/>
    <w:rsid w:val="00E65FA0"/>
  </w:style>
  <w:style w:type="paragraph" w:styleId="Brezrazmikov">
    <w:name w:val="No Spacing"/>
    <w:uiPriority w:val="1"/>
    <w:qFormat/>
    <w:rsid w:val="00E65FA0"/>
    <w:pPr>
      <w:spacing w:after="0" w:line="240" w:lineRule="auto"/>
    </w:pPr>
    <w:rPr>
      <w:rFonts w:ascii="Calibri" w:eastAsia="Calibri" w:hAnsi="Calibri" w:cs="Times New Roman"/>
    </w:rPr>
  </w:style>
  <w:style w:type="numbering" w:customStyle="1" w:styleId="Brezseznama7">
    <w:name w:val="Brez seznama7"/>
    <w:next w:val="Brezseznama"/>
    <w:semiHidden/>
    <w:rsid w:val="00E23EB7"/>
  </w:style>
  <w:style w:type="table" w:customStyle="1" w:styleId="Tabelamrea2">
    <w:name w:val="Tabela – mreža2"/>
    <w:basedOn w:val="Navadnatabela"/>
    <w:next w:val="Tabelamrea"/>
    <w:rsid w:val="00E23EB7"/>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E23EB7"/>
  </w:style>
  <w:style w:type="numbering" w:customStyle="1" w:styleId="Brezseznama21">
    <w:name w:val="Brez seznama21"/>
    <w:next w:val="Brezseznama"/>
    <w:uiPriority w:val="99"/>
    <w:semiHidden/>
    <w:unhideWhenUsed/>
    <w:rsid w:val="00E23EB7"/>
  </w:style>
  <w:style w:type="numbering" w:customStyle="1" w:styleId="Slog11">
    <w:name w:val="Slog11"/>
    <w:rsid w:val="00E23EB7"/>
    <w:pPr>
      <w:numPr>
        <w:numId w:val="14"/>
      </w:numPr>
    </w:pPr>
  </w:style>
  <w:style w:type="numbering" w:customStyle="1" w:styleId="Brezseznama31">
    <w:name w:val="Brez seznama31"/>
    <w:next w:val="Brezseznama"/>
    <w:uiPriority w:val="99"/>
    <w:semiHidden/>
    <w:unhideWhenUsed/>
    <w:rsid w:val="00E23EB7"/>
  </w:style>
  <w:style w:type="numbering" w:customStyle="1" w:styleId="Brezseznama41">
    <w:name w:val="Brez seznama41"/>
    <w:next w:val="Brezseznama"/>
    <w:uiPriority w:val="99"/>
    <w:semiHidden/>
    <w:unhideWhenUsed/>
    <w:rsid w:val="00E23EB7"/>
  </w:style>
  <w:style w:type="numbering" w:customStyle="1" w:styleId="Brezseznama112">
    <w:name w:val="Brez seznama112"/>
    <w:next w:val="Brezseznama"/>
    <w:uiPriority w:val="99"/>
    <w:semiHidden/>
    <w:unhideWhenUsed/>
    <w:rsid w:val="00E23EB7"/>
  </w:style>
  <w:style w:type="numbering" w:customStyle="1" w:styleId="Brezseznama51">
    <w:name w:val="Brez seznama51"/>
    <w:next w:val="Brezseznama"/>
    <w:uiPriority w:val="99"/>
    <w:semiHidden/>
    <w:unhideWhenUsed/>
    <w:rsid w:val="00E23EB7"/>
  </w:style>
  <w:style w:type="numbering" w:customStyle="1" w:styleId="Brezseznama61">
    <w:name w:val="Brez seznama61"/>
    <w:next w:val="Brezseznama"/>
    <w:uiPriority w:val="99"/>
    <w:semiHidden/>
    <w:unhideWhenUsed/>
    <w:rsid w:val="00E23EB7"/>
  </w:style>
  <w:style w:type="numbering" w:customStyle="1" w:styleId="Brezseznama8">
    <w:name w:val="Brez seznama8"/>
    <w:next w:val="Brezseznama"/>
    <w:semiHidden/>
    <w:rsid w:val="00DB05F7"/>
  </w:style>
  <w:style w:type="table" w:customStyle="1" w:styleId="Tabelamrea3">
    <w:name w:val="Tabela – mreža3"/>
    <w:basedOn w:val="Navadnatabela"/>
    <w:next w:val="Tabelamrea"/>
    <w:rsid w:val="00DB05F7"/>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DB05F7"/>
  </w:style>
  <w:style w:type="numbering" w:customStyle="1" w:styleId="Brezseznama22">
    <w:name w:val="Brez seznama22"/>
    <w:next w:val="Brezseznama"/>
    <w:uiPriority w:val="99"/>
    <w:semiHidden/>
    <w:unhideWhenUsed/>
    <w:rsid w:val="00DB05F7"/>
  </w:style>
  <w:style w:type="numbering" w:customStyle="1" w:styleId="Slog12">
    <w:name w:val="Slog12"/>
    <w:rsid w:val="00DB05F7"/>
    <w:pPr>
      <w:numPr>
        <w:numId w:val="18"/>
      </w:numPr>
    </w:pPr>
  </w:style>
  <w:style w:type="numbering" w:customStyle="1" w:styleId="Brezseznama32">
    <w:name w:val="Brez seznama32"/>
    <w:next w:val="Brezseznama"/>
    <w:uiPriority w:val="99"/>
    <w:semiHidden/>
    <w:unhideWhenUsed/>
    <w:rsid w:val="00DB05F7"/>
  </w:style>
  <w:style w:type="numbering" w:customStyle="1" w:styleId="Brezseznama42">
    <w:name w:val="Brez seznama42"/>
    <w:next w:val="Brezseznama"/>
    <w:uiPriority w:val="99"/>
    <w:semiHidden/>
    <w:unhideWhenUsed/>
    <w:rsid w:val="00DB05F7"/>
  </w:style>
  <w:style w:type="numbering" w:customStyle="1" w:styleId="Brezseznama113">
    <w:name w:val="Brez seznama113"/>
    <w:next w:val="Brezseznama"/>
    <w:uiPriority w:val="99"/>
    <w:semiHidden/>
    <w:unhideWhenUsed/>
    <w:rsid w:val="00DB05F7"/>
  </w:style>
  <w:style w:type="numbering" w:customStyle="1" w:styleId="Brezseznama52">
    <w:name w:val="Brez seznama52"/>
    <w:next w:val="Brezseznama"/>
    <w:uiPriority w:val="99"/>
    <w:semiHidden/>
    <w:unhideWhenUsed/>
    <w:rsid w:val="00DB05F7"/>
  </w:style>
  <w:style w:type="numbering" w:customStyle="1" w:styleId="Brezseznama62">
    <w:name w:val="Brez seznama62"/>
    <w:next w:val="Brezseznama"/>
    <w:uiPriority w:val="99"/>
    <w:semiHidden/>
    <w:unhideWhenUsed/>
    <w:rsid w:val="00DB05F7"/>
  </w:style>
  <w:style w:type="numbering" w:customStyle="1" w:styleId="Brezseznama9">
    <w:name w:val="Brez seznama9"/>
    <w:next w:val="Brezseznama"/>
    <w:semiHidden/>
    <w:rsid w:val="00CB5C06"/>
  </w:style>
  <w:style w:type="table" w:customStyle="1" w:styleId="Tabelamrea4">
    <w:name w:val="Tabela – mreža4"/>
    <w:basedOn w:val="Navadnatabela"/>
    <w:next w:val="Tabelamrea"/>
    <w:rsid w:val="00CB5C06"/>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CB5C06"/>
  </w:style>
  <w:style w:type="numbering" w:customStyle="1" w:styleId="Brezseznama23">
    <w:name w:val="Brez seznama23"/>
    <w:next w:val="Brezseznama"/>
    <w:uiPriority w:val="99"/>
    <w:semiHidden/>
    <w:unhideWhenUsed/>
    <w:rsid w:val="00CB5C06"/>
  </w:style>
  <w:style w:type="numbering" w:customStyle="1" w:styleId="Slog13">
    <w:name w:val="Slog13"/>
    <w:rsid w:val="00CB5C06"/>
    <w:pPr>
      <w:numPr>
        <w:numId w:val="20"/>
      </w:numPr>
    </w:pPr>
  </w:style>
  <w:style w:type="numbering" w:customStyle="1" w:styleId="Brezseznama33">
    <w:name w:val="Brez seznama33"/>
    <w:next w:val="Brezseznama"/>
    <w:uiPriority w:val="99"/>
    <w:semiHidden/>
    <w:unhideWhenUsed/>
    <w:rsid w:val="00CB5C06"/>
  </w:style>
  <w:style w:type="numbering" w:customStyle="1" w:styleId="Brezseznama43">
    <w:name w:val="Brez seznama43"/>
    <w:next w:val="Brezseznama"/>
    <w:uiPriority w:val="99"/>
    <w:semiHidden/>
    <w:unhideWhenUsed/>
    <w:rsid w:val="00CB5C06"/>
  </w:style>
  <w:style w:type="numbering" w:customStyle="1" w:styleId="Brezseznama114">
    <w:name w:val="Brez seznama114"/>
    <w:next w:val="Brezseznama"/>
    <w:uiPriority w:val="99"/>
    <w:semiHidden/>
    <w:unhideWhenUsed/>
    <w:rsid w:val="00CB5C06"/>
  </w:style>
  <w:style w:type="numbering" w:customStyle="1" w:styleId="Brezseznama53">
    <w:name w:val="Brez seznama53"/>
    <w:next w:val="Brezseznama"/>
    <w:uiPriority w:val="99"/>
    <w:semiHidden/>
    <w:unhideWhenUsed/>
    <w:rsid w:val="00CB5C06"/>
  </w:style>
  <w:style w:type="numbering" w:customStyle="1" w:styleId="Brezseznama63">
    <w:name w:val="Brez seznama63"/>
    <w:next w:val="Brezseznama"/>
    <w:uiPriority w:val="99"/>
    <w:semiHidden/>
    <w:unhideWhenUsed/>
    <w:rsid w:val="00CB5C06"/>
  </w:style>
  <w:style w:type="numbering" w:customStyle="1" w:styleId="Slog121">
    <w:name w:val="Slog121"/>
    <w:rsid w:val="000331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6</Pages>
  <Words>2745</Words>
  <Characters>15652</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Maja ŠIMUNOVIĆ</cp:lastModifiedBy>
  <cp:revision>45</cp:revision>
  <dcterms:created xsi:type="dcterms:W3CDTF">2026-04-21T06:31:00Z</dcterms:created>
  <dcterms:modified xsi:type="dcterms:W3CDTF">2026-08-12T10:09:00Z</dcterms:modified>
</cp:coreProperties>
</file>